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5D2C" w14:textId="12A40A46" w:rsidR="00C92ED8" w:rsidRPr="002C7B91" w:rsidRDefault="00C92ED8" w:rsidP="00C92ED8">
      <w:pPr>
        <w:pStyle w:val="my-0"/>
        <w:pBdr>
          <w:top w:val="single" w:sz="2" w:space="0" w:color="E5E7EB"/>
          <w:left w:val="single" w:sz="2" w:space="0" w:color="E5E7EB"/>
          <w:bottom w:val="single" w:sz="2" w:space="0" w:color="E5E7EB"/>
          <w:right w:val="single" w:sz="2" w:space="0" w:color="E5E7EB"/>
        </w:pBdr>
        <w:spacing w:before="0" w:beforeAutospacing="0" w:after="0" w:afterAutospacing="0"/>
        <w:jc w:val="center"/>
        <w:rPr>
          <w:b/>
          <w:bCs/>
        </w:rPr>
      </w:pPr>
      <w:r w:rsidRPr="002C7B91">
        <w:rPr>
          <w:b/>
          <w:bCs/>
        </w:rPr>
        <w:t>Potential Transformations of the Dark Side of Leadership Strife at Disney</w:t>
      </w:r>
    </w:p>
    <w:p w14:paraId="17D2E0FE" w14:textId="77777777" w:rsidR="00C92ED8" w:rsidRPr="002C7B91" w:rsidRDefault="00C92ED8"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6742B86C" w14:textId="25460A31" w:rsidR="00C92ED8" w:rsidRPr="002C7B91" w:rsidRDefault="00C92ED8" w:rsidP="00C92ED8">
      <w:pPr>
        <w:pStyle w:val="my-0"/>
        <w:pBdr>
          <w:top w:val="single" w:sz="2" w:space="0" w:color="E5E7EB"/>
          <w:left w:val="single" w:sz="2" w:space="0" w:color="E5E7EB"/>
          <w:bottom w:val="single" w:sz="2" w:space="0" w:color="E5E7EB"/>
          <w:right w:val="single" w:sz="2" w:space="0" w:color="E5E7EB"/>
        </w:pBdr>
        <w:spacing w:before="0" w:beforeAutospacing="0" w:after="0" w:afterAutospacing="0"/>
        <w:jc w:val="center"/>
      </w:pPr>
      <w:r w:rsidRPr="002C7B91">
        <w:t>David Boje</w:t>
      </w:r>
      <w:r w:rsidR="00335639" w:rsidRPr="002C7B91">
        <w:t xml:space="preserve"> and Grace Ann Rosile</w:t>
      </w:r>
      <w:r w:rsidRPr="002C7B91">
        <w:t xml:space="preserve">  </w:t>
      </w:r>
    </w:p>
    <w:p w14:paraId="089E1883" w14:textId="00A8D010" w:rsidR="00C92ED8" w:rsidRPr="002C7B91" w:rsidRDefault="00C92ED8" w:rsidP="00C92ED8">
      <w:pPr>
        <w:pStyle w:val="my-0"/>
        <w:pBdr>
          <w:top w:val="single" w:sz="2" w:space="0" w:color="E5E7EB"/>
          <w:left w:val="single" w:sz="2" w:space="0" w:color="E5E7EB"/>
          <w:bottom w:val="single" w:sz="2" w:space="0" w:color="E5E7EB"/>
          <w:right w:val="single" w:sz="2" w:space="0" w:color="E5E7EB"/>
        </w:pBdr>
        <w:spacing w:before="0" w:beforeAutospacing="0" w:after="0" w:afterAutospacing="0"/>
        <w:jc w:val="center"/>
      </w:pPr>
      <w:r w:rsidRPr="002C7B91">
        <w:t>June 22, 2025</w:t>
      </w:r>
    </w:p>
    <w:p w14:paraId="69E4CE83" w14:textId="77777777" w:rsidR="00C92ED8" w:rsidRPr="002C7B91" w:rsidRDefault="00C92ED8"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0B7FEDFA" w14:textId="739BC1F5" w:rsidR="00335639" w:rsidRPr="002C7B91" w:rsidRDefault="00335639" w:rsidP="00335639">
      <w:pPr>
        <w:pStyle w:val="NormalWeb"/>
        <w:rPr>
          <w:color w:val="000000"/>
        </w:rPr>
      </w:pPr>
      <w:r w:rsidRPr="002C7B91">
        <w:rPr>
          <w:color w:val="000000"/>
        </w:rPr>
        <w:t>Leadership at Disney has entered its own Tamara-Land: a landscape of fragmented narratives, backstage disillusionment, and performative coherence masking systemic breakdown</w:t>
      </w:r>
      <w:r w:rsidRPr="002C7B91">
        <w:rPr>
          <w:color w:val="000000"/>
        </w:rPr>
        <w:t xml:space="preserve"> (Boje, 1995)</w:t>
      </w:r>
      <w:r w:rsidRPr="002C7B91">
        <w:rPr>
          <w:color w:val="000000"/>
        </w:rPr>
        <w:t>. The failed proxy war between Nelson Peltz and Bob Iger in 2024, while ostensibly a shareholder debate, became a stage for the dark side of leadership to play out in full.</w:t>
      </w:r>
    </w:p>
    <w:p w14:paraId="45D9355C"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1. Diagnosing the Dark Side: Not Just a Power Struggle, But a Value Collapse</w:t>
      </w:r>
    </w:p>
    <w:p w14:paraId="38E0E456" w14:textId="77777777" w:rsidR="00335639" w:rsidRPr="002C7B91" w:rsidRDefault="00335639" w:rsidP="00335639">
      <w:pPr>
        <w:pStyle w:val="NormalWeb"/>
        <w:rPr>
          <w:color w:val="000000"/>
        </w:rPr>
      </w:pPr>
      <w:r w:rsidRPr="002C7B91">
        <w:rPr>
          <w:color w:val="000000"/>
        </w:rPr>
        <w:t>Conger (1990) defines the “dark side of leadership” as emerging from excessive narcissism, ego-defensiveness, and manipulative impression management. When executive charisma dominates systems thinking, and external performance metrics outweigh intrinsic human values, the leadership ethos collapses into spectacle. Disney’s strategic response to the Peltz threat—laying off over 8,000 employees and restructuring core teams—reflected this imbalance. As Kets de Vries (2014) warns, unchecked executive ego and systemic overvaluation of extrinsic measures (stock price, market confidence) lead to reactive cultures defined by fear, silence, and performance fatigue.</w:t>
      </w:r>
    </w:p>
    <w:p w14:paraId="26A48FE2" w14:textId="0E7210DE" w:rsidR="00335639" w:rsidRPr="002C7B91" w:rsidRDefault="002C7B91" w:rsidP="00335639">
      <w:pPr>
        <w:pStyle w:val="NormalWeb"/>
        <w:rPr>
          <w:color w:val="000000"/>
        </w:rPr>
      </w:pPr>
      <w:r w:rsidRPr="002C7B91">
        <w:rPr>
          <w:color w:val="000000"/>
        </w:rPr>
        <w:t>F</w:t>
      </w:r>
      <w:r w:rsidR="00335639" w:rsidRPr="002C7B91">
        <w:rPr>
          <w:color w:val="000000"/>
        </w:rPr>
        <w:t>rontline cast members revealed systemic exhaustion:</w:t>
      </w:r>
    </w:p>
    <w:p w14:paraId="1230A660" w14:textId="7D177083" w:rsidR="00335639" w:rsidRPr="002C7B91" w:rsidRDefault="00335639" w:rsidP="00335639">
      <w:pPr>
        <w:pStyle w:val="NormalWeb"/>
        <w:rPr>
          <w:color w:val="000000"/>
        </w:rPr>
      </w:pPr>
      <w:r w:rsidRPr="002C7B91">
        <w:rPr>
          <w:color w:val="000000"/>
        </w:rPr>
        <w:t>“They say we’re family. But we’re disposable furniture.”</w:t>
      </w:r>
      <w:r w:rsidR="002C7B91" w:rsidRPr="002C7B91">
        <w:rPr>
          <w:color w:val="000000"/>
        </w:rPr>
        <w:t xml:space="preserve"> According to Bernie Sanders (2918):</w:t>
      </w:r>
    </w:p>
    <w:p w14:paraId="61AD8D70" w14:textId="77777777" w:rsidR="002C7B91" w:rsidRPr="002C7B91" w:rsidRDefault="002C7B91" w:rsidP="002C7B91">
      <w:pPr>
        <w:pStyle w:val="NormalWeb"/>
        <w:ind w:left="720"/>
        <w:rPr>
          <w:color w:val="000000"/>
        </w:rPr>
      </w:pPr>
      <w:r w:rsidRPr="002C7B91">
        <w:rPr>
          <w:color w:val="000000"/>
        </w:rPr>
        <w:t>“</w:t>
      </w:r>
      <w:r w:rsidRPr="002C7B91">
        <w:rPr>
          <w:color w:val="000000"/>
        </w:rPr>
        <w:t>The average hourly wage for Disneyland Resort workers in real dollars dropped 15% from 2000 to 2017, from $15.80 to $13.36. Today, over 80% of Disneyland workers make less than $12 an hour. Almost three-quarters say that they do not earn enough money to cover basic expenses every month. Over half of Disneyland employees report concerns about being evicted from their homes or apartments.</w:t>
      </w:r>
    </w:p>
    <w:p w14:paraId="65081336" w14:textId="3D32A838" w:rsidR="002C7B91" w:rsidRPr="002C7B91" w:rsidRDefault="002C7B91" w:rsidP="003B33FA">
      <w:pPr>
        <w:pStyle w:val="NormalWeb"/>
        <w:ind w:left="720"/>
        <w:rPr>
          <w:color w:val="000000"/>
        </w:rPr>
      </w:pPr>
      <w:r w:rsidRPr="002C7B91">
        <w:rPr>
          <w:color w:val="000000"/>
        </w:rPr>
        <w:t>Incredibly, more than one out of 10 Disneyland Resort employees report </w:t>
      </w:r>
      <w:hyperlink r:id="rId7" w:history="1">
        <w:r w:rsidRPr="002C7B91">
          <w:rPr>
            <w:rStyle w:val="Hyperlink"/>
          </w:rPr>
          <w:t>having been homeless</w:t>
        </w:r>
      </w:hyperlink>
      <w:r w:rsidRPr="002C7B91">
        <w:rPr>
          <w:color w:val="000000"/>
        </w:rPr>
        <w:t> – or not having a place of their own to sleep – in the past two years. More than two-thirds of Disneyland Resort workers are food insecure. Only 28% of Disneyland employees report having the same schedule every week.</w:t>
      </w:r>
      <w:r w:rsidRPr="002C7B91">
        <w:rPr>
          <w:color w:val="000000"/>
        </w:rPr>
        <w:t>”</w:t>
      </w:r>
    </w:p>
    <w:p w14:paraId="270295FB" w14:textId="77777777" w:rsidR="002C7B91" w:rsidRPr="002C7B91" w:rsidRDefault="00335639" w:rsidP="00335639">
      <w:pPr>
        <w:pStyle w:val="NormalWeb"/>
        <w:rPr>
          <w:color w:val="000000"/>
        </w:rPr>
      </w:pPr>
      <w:r w:rsidRPr="002C7B91">
        <w:rPr>
          <w:color w:val="000000"/>
        </w:rPr>
        <w:t>This quote is not anecdotal—it is a symptom. SEAM (Savall &amp; Zardet, 2008) teaches us that narrative contradictions are measurable through the qualimetric assembly of dysfunction</w:t>
      </w:r>
      <w:r w:rsidR="002C7B91" w:rsidRPr="002C7B91">
        <w:rPr>
          <w:color w:val="000000"/>
        </w:rPr>
        <w:t>al values and action</w:t>
      </w:r>
      <w:r w:rsidRPr="002C7B91">
        <w:rPr>
          <w:color w:val="000000"/>
        </w:rPr>
        <w:t xml:space="preserve">. </w:t>
      </w:r>
    </w:p>
    <w:p w14:paraId="6F6B591C" w14:textId="1A22BBCB" w:rsidR="00335639" w:rsidRPr="002C7B91" w:rsidRDefault="002C7B91" w:rsidP="00335639">
      <w:pPr>
        <w:pStyle w:val="NormalWeb"/>
        <w:rPr>
          <w:color w:val="000000"/>
        </w:rPr>
      </w:pPr>
      <w:r w:rsidRPr="002C7B91">
        <w:rPr>
          <w:color w:val="000000"/>
        </w:rPr>
        <w:t>By u</w:t>
      </w:r>
      <w:r w:rsidR="00335639" w:rsidRPr="002C7B91">
        <w:rPr>
          <w:color w:val="000000"/>
        </w:rPr>
        <w:t xml:space="preserve">sing </w:t>
      </w:r>
      <w:r w:rsidR="00565FC6" w:rsidRPr="002C7B91">
        <w:rPr>
          <w:color w:val="000000"/>
        </w:rPr>
        <w:t>Pi</w:t>
      </w:r>
      <w:r w:rsidR="00335639" w:rsidRPr="002C7B91">
        <w:rPr>
          <w:color w:val="000000"/>
        </w:rPr>
        <w:t xml:space="preserve">loting Logbooks and PerView diagnostic tools, </w:t>
      </w:r>
      <w:r w:rsidRPr="002C7B91">
        <w:rPr>
          <w:color w:val="000000"/>
        </w:rPr>
        <w:t>we expect to find</w:t>
      </w:r>
      <w:r w:rsidR="00335639" w:rsidRPr="002C7B91">
        <w:rPr>
          <w:color w:val="000000"/>
        </w:rPr>
        <w:t xml:space="preserve"> elevated levels of absenteeism, emotional labor fatigue, and innovation shutdown within key Los Angeles divisions. These signal a failure of strategic alignment and the hidden costs of what we term</w:t>
      </w:r>
      <w:r w:rsidR="00335639" w:rsidRPr="002C7B91">
        <w:rPr>
          <w:rStyle w:val="apple-converted-space"/>
          <w:rFonts w:eastAsiaTheme="majorEastAsia"/>
          <w:color w:val="000000"/>
        </w:rPr>
        <w:t> </w:t>
      </w:r>
      <w:r w:rsidR="00335639" w:rsidRPr="002C7B91">
        <w:rPr>
          <w:rStyle w:val="Emphasis"/>
          <w:rFonts w:eastAsiaTheme="majorEastAsia"/>
          <w:color w:val="000000"/>
        </w:rPr>
        <w:t>narrative betrayal</w:t>
      </w:r>
      <w:r w:rsidR="00335639" w:rsidRPr="002C7B91">
        <w:rPr>
          <w:color w:val="000000"/>
        </w:rPr>
        <w:t>.</w:t>
      </w:r>
    </w:p>
    <w:p w14:paraId="044675C5" w14:textId="77777777" w:rsidR="00335639" w:rsidRPr="002C7B91" w:rsidRDefault="00E168DB" w:rsidP="00335639">
      <w:r w:rsidRPr="00E168DB">
        <w:rPr>
          <w:noProof/>
          <w14:ligatures w14:val="standardContextual"/>
        </w:rPr>
        <w:lastRenderedPageBreak/>
        <w:pict w14:anchorId="78E21506">
          <v:rect id="_x0000_i1037" alt="" style="width:468pt;height:.05pt;mso-width-percent:0;mso-height-percent:0;mso-width-percent:0;mso-height-percent:0" o:hralign="center" o:hrstd="t" o:hr="t" fillcolor="#a0a0a0" stroked="f"/>
        </w:pict>
      </w:r>
    </w:p>
    <w:p w14:paraId="1E20BDF1"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2. Axiological Breakdown: The Overweighting of Systemic and Extrinsic Values</w:t>
      </w:r>
    </w:p>
    <w:p w14:paraId="692382F1" w14:textId="59BAB85C" w:rsidR="00335639" w:rsidRPr="002C7B91" w:rsidRDefault="00335639" w:rsidP="00335639">
      <w:pPr>
        <w:pStyle w:val="NormalWeb"/>
        <w:rPr>
          <w:color w:val="000000"/>
        </w:rPr>
      </w:pPr>
      <w:r w:rsidRPr="002C7B91">
        <w:rPr>
          <w:color w:val="000000"/>
        </w:rPr>
        <w:t>According to Demarest &amp; Schoof (2010), all decisions stem from value judgments—categorized as intrinsic (people, purpose), extrinsic (results, utility), and systemic (rules, procedures). In Los Angeles, our PerView-</w:t>
      </w:r>
      <w:r w:rsidR="00565FC6" w:rsidRPr="002C7B91">
        <w:rPr>
          <w:color w:val="000000"/>
        </w:rPr>
        <w:t>Anxiogenics</w:t>
      </w:r>
      <w:r w:rsidRPr="002C7B91">
        <w:rPr>
          <w:color w:val="000000"/>
        </w:rPr>
        <w:t xml:space="preserve"> Value Profiles showed an overemphasis on systemic rules (e.g., adherence to brand protocol) and extrinsic rewards (e.g., guest satisfaction scores), at the expense of intrinsic meaning-making. This is the formula for talent collapse among millennial workers, who expect authentic alignment between stated values and lived experience.</w:t>
      </w:r>
    </w:p>
    <w:p w14:paraId="126340D4" w14:textId="77777777" w:rsidR="00335639" w:rsidRPr="002C7B91" w:rsidRDefault="00335639" w:rsidP="00335639">
      <w:pPr>
        <w:pStyle w:val="NormalWeb"/>
        <w:rPr>
          <w:color w:val="000000"/>
        </w:rPr>
      </w:pPr>
      <w:r w:rsidRPr="002C7B91">
        <w:rPr>
          <w:color w:val="000000"/>
        </w:rPr>
        <w:t>Millennials left not because of low wages, but because of low worth. Intrinsic value was hollowed out by extrinsic targets. This phenomenon—</w:t>
      </w:r>
      <w:r w:rsidRPr="002C7B91">
        <w:rPr>
          <w:rStyle w:val="Emphasis"/>
          <w:rFonts w:eastAsiaTheme="majorEastAsia"/>
          <w:color w:val="000000"/>
        </w:rPr>
        <w:t>value dissonance</w:t>
      </w:r>
      <w:r w:rsidRPr="002C7B91">
        <w:rPr>
          <w:color w:val="000000"/>
        </w:rPr>
        <w:t>—correlates directly with turnover in our LA diagnostic.</w:t>
      </w:r>
    </w:p>
    <w:p w14:paraId="04BAC05D" w14:textId="77777777" w:rsidR="00335639" w:rsidRPr="002C7B91" w:rsidRDefault="00E168DB" w:rsidP="00335639">
      <w:r w:rsidRPr="00E168DB">
        <w:rPr>
          <w:noProof/>
          <w14:ligatures w14:val="standardContextual"/>
        </w:rPr>
        <w:pict w14:anchorId="144D6D4F">
          <v:rect id="_x0000_i1036" alt="" style="width:468pt;height:.05pt;mso-width-percent:0;mso-height-percent:0;mso-width-percent:0;mso-height-percent:0" o:hralign="center" o:hrstd="t" o:hr="t" fillcolor="#a0a0a0" stroked="f"/>
        </w:pict>
      </w:r>
    </w:p>
    <w:p w14:paraId="0B725DDF"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3. Auxiliary Assumption Science: Testing the Claims of Executive Narratives</w:t>
      </w:r>
    </w:p>
    <w:p w14:paraId="3D87DC53" w14:textId="77777777" w:rsidR="00335639" w:rsidRPr="002C7B91" w:rsidRDefault="00335639" w:rsidP="00335639">
      <w:pPr>
        <w:pStyle w:val="NormalWeb"/>
        <w:rPr>
          <w:color w:val="000000"/>
        </w:rPr>
      </w:pPr>
      <w:r w:rsidRPr="002C7B91">
        <w:rPr>
          <w:color w:val="000000"/>
        </w:rPr>
        <w:t>David Trafimow’s (2024) auxiliary assumption theory demands that scientific inquiry move beyond surface hypotheses to examine the</w:t>
      </w:r>
      <w:r w:rsidRPr="002C7B91">
        <w:rPr>
          <w:rStyle w:val="apple-converted-space"/>
          <w:rFonts w:eastAsiaTheme="majorEastAsia"/>
          <w:color w:val="000000"/>
        </w:rPr>
        <w:t> </w:t>
      </w:r>
      <w:r w:rsidRPr="002C7B91">
        <w:rPr>
          <w:rStyle w:val="Emphasis"/>
          <w:rFonts w:eastAsiaTheme="majorEastAsia"/>
          <w:color w:val="000000"/>
        </w:rPr>
        <w:t>testability</w:t>
      </w:r>
      <w:r w:rsidRPr="002C7B91">
        <w:rPr>
          <w:rStyle w:val="apple-converted-space"/>
          <w:rFonts w:eastAsiaTheme="majorEastAsia"/>
          <w:color w:val="000000"/>
        </w:rPr>
        <w:t> </w:t>
      </w:r>
      <w:r w:rsidRPr="002C7B91">
        <w:rPr>
          <w:color w:val="000000"/>
        </w:rPr>
        <w:t>of hidden assumptions. In Disney's executive narrative</w:t>
      </w:r>
      <w:proofErr w:type="gramStart"/>
      <w:r w:rsidRPr="002C7B91">
        <w:rPr>
          <w:color w:val="000000"/>
        </w:rPr>
        <w:t>—“</w:t>
      </w:r>
      <w:proofErr w:type="gramEnd"/>
      <w:r w:rsidRPr="002C7B91">
        <w:rPr>
          <w:color w:val="000000"/>
        </w:rPr>
        <w:t>streamlining operations increases magic”—the auxiliary assumption is that fewer employees and higher workloads can sustain quality and joy. But this is unfalsifiable without empirical scrutiny.</w:t>
      </w:r>
    </w:p>
    <w:p w14:paraId="201C2B5B" w14:textId="77777777" w:rsidR="00335639" w:rsidRPr="002C7B91" w:rsidRDefault="00335639" w:rsidP="00335639">
      <w:pPr>
        <w:pStyle w:val="NormalWeb"/>
        <w:rPr>
          <w:color w:val="000000"/>
        </w:rPr>
      </w:pPr>
      <w:r w:rsidRPr="002C7B91">
        <w:rPr>
          <w:color w:val="000000"/>
        </w:rPr>
        <w:t>In our LA case, we applied Trafimow’s model to test the logic chains in executive communications, comparing them to on-the-ground interviews. Result: most strategic assumptions were not empirically grounded. Instead, they operated in what Trafimow calls “unbounded interpretive space,” immune to disconfirmation and thus antithetical to scientific rigor.</w:t>
      </w:r>
    </w:p>
    <w:p w14:paraId="73B7F54F" w14:textId="77777777" w:rsidR="00335639" w:rsidRPr="002C7B91" w:rsidRDefault="00E168DB" w:rsidP="00335639">
      <w:r w:rsidRPr="00E168DB">
        <w:rPr>
          <w:noProof/>
          <w14:ligatures w14:val="standardContextual"/>
        </w:rPr>
        <w:pict w14:anchorId="7967395A">
          <v:rect id="_x0000_i1035" alt="" style="width:468pt;height:.05pt;mso-width-percent:0;mso-height-percent:0;mso-width-percent:0;mso-height-percent:0" o:hralign="center" o:hrstd="t" o:hr="t" fillcolor="#a0a0a0" stroked="f"/>
        </w:pict>
      </w:r>
    </w:p>
    <w:p w14:paraId="734ABAD4"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4. PerView-SEAM Integration: The Los Angeles Pilot Intervention</w:t>
      </w:r>
    </w:p>
    <w:p w14:paraId="14EE3CD9" w14:textId="77777777" w:rsidR="00335639" w:rsidRPr="002C7B91" w:rsidRDefault="00335639" w:rsidP="00335639">
      <w:pPr>
        <w:pStyle w:val="NormalWeb"/>
        <w:rPr>
          <w:color w:val="000000"/>
        </w:rPr>
      </w:pPr>
      <w:r w:rsidRPr="002C7B91">
        <w:rPr>
          <w:color w:val="000000"/>
        </w:rPr>
        <w:t xml:space="preserve">The LA cultural change program leverages all six SEAM dysfunction categories—Working Conditions, Work Organization, the 3Cs (Communication, Coordination, Cooperation), Time Management, Integrated Training, and Strategic Implementation—mapped directly onto </w:t>
      </w:r>
      <w:proofErr w:type="spellStart"/>
      <w:r w:rsidRPr="002C7B91">
        <w:rPr>
          <w:color w:val="000000"/>
        </w:rPr>
        <w:t>PerView’s</w:t>
      </w:r>
      <w:proofErr w:type="spellEnd"/>
      <w:r w:rsidRPr="002C7B91">
        <w:rPr>
          <w:color w:val="000000"/>
        </w:rPr>
        <w:t xml:space="preserve"> 7 Steps of Embodied Restorying. A sample of 90-minute diagnostic interviews produced the following systemic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3"/>
        <w:gridCol w:w="4266"/>
        <w:gridCol w:w="2821"/>
      </w:tblGrid>
      <w:tr w:rsidR="00335639" w:rsidRPr="002C7B91" w14:paraId="452539BC" w14:textId="77777777" w:rsidTr="00335639">
        <w:trPr>
          <w:tblHeader/>
          <w:tblCellSpacing w:w="15" w:type="dxa"/>
        </w:trPr>
        <w:tc>
          <w:tcPr>
            <w:tcW w:w="0" w:type="auto"/>
            <w:vAlign w:val="center"/>
            <w:hideMark/>
          </w:tcPr>
          <w:p w14:paraId="12A0FE9E" w14:textId="77777777" w:rsidR="00335639" w:rsidRPr="002C7B91" w:rsidRDefault="00335639">
            <w:pPr>
              <w:jc w:val="center"/>
              <w:rPr>
                <w:b/>
                <w:bCs/>
              </w:rPr>
            </w:pPr>
            <w:r w:rsidRPr="002C7B91">
              <w:rPr>
                <w:b/>
                <w:bCs/>
              </w:rPr>
              <w:t>Dysfunction Category</w:t>
            </w:r>
          </w:p>
        </w:tc>
        <w:tc>
          <w:tcPr>
            <w:tcW w:w="0" w:type="auto"/>
            <w:vAlign w:val="center"/>
            <w:hideMark/>
          </w:tcPr>
          <w:p w14:paraId="4554A633" w14:textId="77777777" w:rsidR="00335639" w:rsidRPr="002C7B91" w:rsidRDefault="00335639">
            <w:pPr>
              <w:jc w:val="center"/>
              <w:rPr>
                <w:b/>
                <w:bCs/>
              </w:rPr>
            </w:pPr>
            <w:r w:rsidRPr="002C7B91">
              <w:rPr>
                <w:b/>
                <w:bCs/>
              </w:rPr>
              <w:t>Key Finding</w:t>
            </w:r>
          </w:p>
        </w:tc>
        <w:tc>
          <w:tcPr>
            <w:tcW w:w="0" w:type="auto"/>
            <w:vAlign w:val="center"/>
            <w:hideMark/>
          </w:tcPr>
          <w:p w14:paraId="5B78D236" w14:textId="77777777" w:rsidR="00335639" w:rsidRPr="002C7B91" w:rsidRDefault="00335639">
            <w:pPr>
              <w:jc w:val="center"/>
              <w:rPr>
                <w:b/>
                <w:bCs/>
              </w:rPr>
            </w:pPr>
            <w:r w:rsidRPr="002C7B91">
              <w:rPr>
                <w:b/>
                <w:bCs/>
              </w:rPr>
              <w:t>Hidden Cost</w:t>
            </w:r>
          </w:p>
        </w:tc>
      </w:tr>
      <w:tr w:rsidR="00335639" w:rsidRPr="002C7B91" w14:paraId="175292BC" w14:textId="77777777" w:rsidTr="00335639">
        <w:trPr>
          <w:tblCellSpacing w:w="15" w:type="dxa"/>
        </w:trPr>
        <w:tc>
          <w:tcPr>
            <w:tcW w:w="0" w:type="auto"/>
            <w:vAlign w:val="center"/>
            <w:hideMark/>
          </w:tcPr>
          <w:p w14:paraId="4024AC27" w14:textId="77777777" w:rsidR="00335639" w:rsidRPr="002C7B91" w:rsidRDefault="00335639">
            <w:r w:rsidRPr="002C7B91">
              <w:t>Work Organization</w:t>
            </w:r>
          </w:p>
        </w:tc>
        <w:tc>
          <w:tcPr>
            <w:tcW w:w="0" w:type="auto"/>
            <w:vAlign w:val="center"/>
            <w:hideMark/>
          </w:tcPr>
          <w:p w14:paraId="59ED1940" w14:textId="77777777" w:rsidR="00335639" w:rsidRPr="002C7B91" w:rsidRDefault="00335639">
            <w:r w:rsidRPr="002C7B91">
              <w:t>Misaligned roles, top-down directives</w:t>
            </w:r>
          </w:p>
        </w:tc>
        <w:tc>
          <w:tcPr>
            <w:tcW w:w="0" w:type="auto"/>
            <w:vAlign w:val="center"/>
            <w:hideMark/>
          </w:tcPr>
          <w:p w14:paraId="77EE9838" w14:textId="77777777" w:rsidR="00335639" w:rsidRPr="002C7B91" w:rsidRDefault="00335639">
            <w:r w:rsidRPr="002C7B91">
              <w:t>$312K in lost productivity</w:t>
            </w:r>
          </w:p>
        </w:tc>
      </w:tr>
      <w:tr w:rsidR="00335639" w:rsidRPr="002C7B91" w14:paraId="7AF43BA7" w14:textId="77777777" w:rsidTr="00335639">
        <w:trPr>
          <w:tblCellSpacing w:w="15" w:type="dxa"/>
        </w:trPr>
        <w:tc>
          <w:tcPr>
            <w:tcW w:w="0" w:type="auto"/>
            <w:vAlign w:val="center"/>
            <w:hideMark/>
          </w:tcPr>
          <w:p w14:paraId="55D3E979" w14:textId="77777777" w:rsidR="00335639" w:rsidRPr="002C7B91" w:rsidRDefault="00335639">
            <w:r w:rsidRPr="002C7B91">
              <w:t>Time Management</w:t>
            </w:r>
          </w:p>
        </w:tc>
        <w:tc>
          <w:tcPr>
            <w:tcW w:w="0" w:type="auto"/>
            <w:vAlign w:val="center"/>
            <w:hideMark/>
          </w:tcPr>
          <w:p w14:paraId="3DB0A31F" w14:textId="77777777" w:rsidR="00335639" w:rsidRPr="002C7B91" w:rsidRDefault="00335639">
            <w:r w:rsidRPr="002C7B91">
              <w:t>Reactive scheduling, burnout</w:t>
            </w:r>
          </w:p>
        </w:tc>
        <w:tc>
          <w:tcPr>
            <w:tcW w:w="0" w:type="auto"/>
            <w:vAlign w:val="center"/>
            <w:hideMark/>
          </w:tcPr>
          <w:p w14:paraId="3C6E9FC6" w14:textId="77777777" w:rsidR="00335639" w:rsidRPr="002C7B91" w:rsidRDefault="00335639">
            <w:r w:rsidRPr="002C7B91">
              <w:t>$204K in rework + absenteeism</w:t>
            </w:r>
          </w:p>
        </w:tc>
      </w:tr>
      <w:tr w:rsidR="00335639" w:rsidRPr="002C7B91" w14:paraId="247E2AD9" w14:textId="77777777" w:rsidTr="00335639">
        <w:trPr>
          <w:tblCellSpacing w:w="15" w:type="dxa"/>
        </w:trPr>
        <w:tc>
          <w:tcPr>
            <w:tcW w:w="0" w:type="auto"/>
            <w:vAlign w:val="center"/>
            <w:hideMark/>
          </w:tcPr>
          <w:p w14:paraId="06A175E0" w14:textId="77777777" w:rsidR="00335639" w:rsidRPr="002C7B91" w:rsidRDefault="00335639">
            <w:r w:rsidRPr="002C7B91">
              <w:lastRenderedPageBreak/>
              <w:t>Strategic Implementation</w:t>
            </w:r>
          </w:p>
        </w:tc>
        <w:tc>
          <w:tcPr>
            <w:tcW w:w="0" w:type="auto"/>
            <w:vAlign w:val="center"/>
            <w:hideMark/>
          </w:tcPr>
          <w:p w14:paraId="7B33BDC1" w14:textId="77777777" w:rsidR="00335639" w:rsidRPr="002C7B91" w:rsidRDefault="00335639">
            <w:r w:rsidRPr="002C7B91">
              <w:t>Disconnect between brand mission and local directives</w:t>
            </w:r>
          </w:p>
        </w:tc>
        <w:tc>
          <w:tcPr>
            <w:tcW w:w="0" w:type="auto"/>
            <w:vAlign w:val="center"/>
            <w:hideMark/>
          </w:tcPr>
          <w:p w14:paraId="0B039BD7" w14:textId="77777777" w:rsidR="00335639" w:rsidRPr="002C7B91" w:rsidRDefault="00335639">
            <w:r w:rsidRPr="002C7B91">
              <w:t>$289K in turnover/retraining</w:t>
            </w:r>
          </w:p>
        </w:tc>
      </w:tr>
    </w:tbl>
    <w:p w14:paraId="173E92F6" w14:textId="77777777" w:rsidR="00335639" w:rsidRPr="002C7B91" w:rsidRDefault="00335639" w:rsidP="00335639">
      <w:pPr>
        <w:pStyle w:val="NormalWeb"/>
        <w:rPr>
          <w:color w:val="000000"/>
        </w:rPr>
      </w:pPr>
      <w:r w:rsidRPr="002C7B91">
        <w:rPr>
          <w:color w:val="000000"/>
        </w:rPr>
        <w:t>Source: Qualimetric Assembly of Hidden Costs, LA Division (PerView-SEAM Logbook 2025)</w:t>
      </w:r>
    </w:p>
    <w:p w14:paraId="5698AFD2" w14:textId="77777777" w:rsidR="00335639" w:rsidRPr="002C7B91" w:rsidRDefault="00335639" w:rsidP="00335639">
      <w:pPr>
        <w:pStyle w:val="NormalWeb"/>
        <w:rPr>
          <w:color w:val="000000"/>
        </w:rPr>
      </w:pPr>
      <w:r w:rsidRPr="002C7B91">
        <w:rPr>
          <w:color w:val="000000"/>
        </w:rPr>
        <w:t xml:space="preserve">Each dysfunction was then </w:t>
      </w:r>
      <w:proofErr w:type="spellStart"/>
      <w:r w:rsidRPr="002C7B91">
        <w:rPr>
          <w:color w:val="000000"/>
        </w:rPr>
        <w:t>restoryed</w:t>
      </w:r>
      <w:proofErr w:type="spellEnd"/>
      <w:r w:rsidRPr="002C7B91">
        <w:rPr>
          <w:color w:val="000000"/>
        </w:rPr>
        <w:t xml:space="preserve"> using the PER cycle. For example:</w:t>
      </w:r>
    </w:p>
    <w:p w14:paraId="3A9DFDEE" w14:textId="77777777" w:rsidR="00335639" w:rsidRPr="002C7B91" w:rsidRDefault="00335639" w:rsidP="002C7B91">
      <w:pPr>
        <w:pStyle w:val="NormalWeb"/>
        <w:numPr>
          <w:ilvl w:val="0"/>
          <w:numId w:val="14"/>
        </w:numPr>
        <w:rPr>
          <w:color w:val="000000"/>
        </w:rPr>
      </w:pPr>
      <w:r w:rsidRPr="002C7B91">
        <w:rPr>
          <w:rStyle w:val="Strong"/>
          <w:rFonts w:eastAsiaTheme="majorEastAsia"/>
          <w:color w:val="000000"/>
        </w:rPr>
        <w:t>Characterize</w:t>
      </w:r>
      <w:r w:rsidRPr="002C7B91">
        <w:rPr>
          <w:color w:val="000000"/>
        </w:rPr>
        <w:t>: "What is the breakdown in strategic intent?"</w:t>
      </w:r>
    </w:p>
    <w:p w14:paraId="5A2369DA" w14:textId="160DA0A3" w:rsidR="00335639" w:rsidRPr="002C7B91" w:rsidRDefault="00335639" w:rsidP="002C7B91">
      <w:pPr>
        <w:pStyle w:val="NormalWeb"/>
        <w:numPr>
          <w:ilvl w:val="0"/>
          <w:numId w:val="14"/>
        </w:numPr>
        <w:rPr>
          <w:color w:val="000000"/>
        </w:rPr>
      </w:pPr>
      <w:r w:rsidRPr="002C7B91">
        <w:rPr>
          <w:rStyle w:val="Strong"/>
          <w:rFonts w:eastAsiaTheme="majorEastAsia"/>
          <w:color w:val="000000"/>
        </w:rPr>
        <w:t>Externalize</w:t>
      </w:r>
      <w:r w:rsidRPr="002C7B91">
        <w:rPr>
          <w:color w:val="000000"/>
        </w:rPr>
        <w:t>: “We’re searching for dysfunctions, not culprits.” (Savall &amp; Zardet, 2008, p. 128)</w:t>
      </w:r>
    </w:p>
    <w:p w14:paraId="39E05BDA" w14:textId="130F649A" w:rsidR="002C7B91" w:rsidRPr="002C7B91" w:rsidRDefault="002C7B91" w:rsidP="002C7B91">
      <w:pPr>
        <w:pStyle w:val="NormalWeb"/>
        <w:numPr>
          <w:ilvl w:val="0"/>
          <w:numId w:val="14"/>
        </w:numPr>
        <w:rPr>
          <w:color w:val="000000"/>
        </w:rPr>
      </w:pPr>
      <w:r w:rsidRPr="002C7B91">
        <w:rPr>
          <w:rStyle w:val="Strong"/>
          <w:rFonts w:eastAsiaTheme="majorEastAsia"/>
          <w:color w:val="000000"/>
        </w:rPr>
        <w:t>Sympathize</w:t>
      </w:r>
      <w:r w:rsidRPr="002C7B91">
        <w:t>:</w:t>
      </w:r>
      <w:r w:rsidRPr="002C7B91">
        <w:rPr>
          <w:b/>
          <w:bCs/>
          <w:color w:val="000000"/>
        </w:rPr>
        <w:t xml:space="preserve"> </w:t>
      </w:r>
      <w:r w:rsidRPr="002C7B91">
        <w:rPr>
          <w:color w:val="000000"/>
        </w:rPr>
        <w:t xml:space="preserve">What is keeping the dysfunctional behaviors, decisions, and exploitative values in play? </w:t>
      </w:r>
    </w:p>
    <w:p w14:paraId="1BA0BA99" w14:textId="77777777" w:rsidR="00335639" w:rsidRPr="002C7B91" w:rsidRDefault="00335639" w:rsidP="002C7B91">
      <w:pPr>
        <w:pStyle w:val="NormalWeb"/>
        <w:numPr>
          <w:ilvl w:val="0"/>
          <w:numId w:val="14"/>
        </w:numPr>
        <w:rPr>
          <w:color w:val="000000"/>
        </w:rPr>
      </w:pPr>
      <w:r w:rsidRPr="002C7B91">
        <w:rPr>
          <w:rStyle w:val="Strong"/>
          <w:rFonts w:eastAsiaTheme="majorEastAsia"/>
          <w:color w:val="000000"/>
        </w:rPr>
        <w:t>Revise</w:t>
      </w:r>
      <w:r w:rsidRPr="002C7B91">
        <w:rPr>
          <w:color w:val="000000"/>
        </w:rPr>
        <w:t>: Cost per occurrence of disconnection estimated at $18,500 per cast member</w:t>
      </w:r>
    </w:p>
    <w:p w14:paraId="0023305D" w14:textId="77777777" w:rsidR="00335639" w:rsidRPr="002C7B91" w:rsidRDefault="00335639" w:rsidP="002C7B91">
      <w:pPr>
        <w:pStyle w:val="NormalWeb"/>
        <w:numPr>
          <w:ilvl w:val="0"/>
          <w:numId w:val="14"/>
        </w:numPr>
        <w:rPr>
          <w:color w:val="000000"/>
        </w:rPr>
      </w:pPr>
      <w:r w:rsidRPr="002C7B91">
        <w:rPr>
          <w:rStyle w:val="Strong"/>
          <w:rFonts w:eastAsiaTheme="majorEastAsia"/>
          <w:color w:val="000000"/>
        </w:rPr>
        <w:t>Strategize</w:t>
      </w:r>
      <w:r w:rsidRPr="002C7B91">
        <w:rPr>
          <w:color w:val="000000"/>
        </w:rPr>
        <w:t>: Identify Little Wow Moments—e.g., local managers innovating breakroom redesigns without approval</w:t>
      </w:r>
    </w:p>
    <w:p w14:paraId="61031CC6" w14:textId="77777777" w:rsidR="00335639" w:rsidRPr="002C7B91" w:rsidRDefault="00335639" w:rsidP="002C7B91">
      <w:pPr>
        <w:pStyle w:val="NormalWeb"/>
        <w:numPr>
          <w:ilvl w:val="0"/>
          <w:numId w:val="14"/>
        </w:numPr>
        <w:rPr>
          <w:color w:val="000000"/>
        </w:rPr>
      </w:pPr>
      <w:r w:rsidRPr="002C7B91">
        <w:rPr>
          <w:rStyle w:val="Strong"/>
          <w:rFonts w:eastAsiaTheme="majorEastAsia"/>
          <w:color w:val="000000"/>
        </w:rPr>
        <w:t>Rehistoricize</w:t>
      </w:r>
      <w:r w:rsidRPr="002C7B91">
        <w:rPr>
          <w:color w:val="000000"/>
        </w:rPr>
        <w:t>: Imagine the history if intrinsic purpose had guided restructuring</w:t>
      </w:r>
    </w:p>
    <w:p w14:paraId="4F73D297" w14:textId="77777777" w:rsidR="00335639" w:rsidRPr="002C7B91" w:rsidRDefault="00335639" w:rsidP="002C7B91">
      <w:pPr>
        <w:pStyle w:val="NormalWeb"/>
        <w:numPr>
          <w:ilvl w:val="0"/>
          <w:numId w:val="14"/>
        </w:numPr>
        <w:rPr>
          <w:color w:val="000000"/>
        </w:rPr>
      </w:pPr>
      <w:r w:rsidRPr="002C7B91">
        <w:rPr>
          <w:rStyle w:val="Strong"/>
          <w:rFonts w:eastAsiaTheme="majorEastAsia"/>
          <w:color w:val="000000"/>
        </w:rPr>
        <w:t>Publicize</w:t>
      </w:r>
      <w:r w:rsidRPr="002C7B91">
        <w:rPr>
          <w:color w:val="000000"/>
        </w:rPr>
        <w:t>: Share restored narrative of employee-led redesign through internal storytelling platform</w:t>
      </w:r>
    </w:p>
    <w:p w14:paraId="2962B9FB" w14:textId="77777777" w:rsidR="00335639" w:rsidRPr="002C7B91" w:rsidRDefault="00335639" w:rsidP="00335639">
      <w:pPr>
        <w:pStyle w:val="NormalWeb"/>
        <w:rPr>
          <w:color w:val="000000"/>
        </w:rPr>
      </w:pPr>
      <w:r w:rsidRPr="002C7B91">
        <w:rPr>
          <w:color w:val="000000"/>
        </w:rPr>
        <w:t>This iterative, science-grounded intervention model transforms dark side impacts into actionable story shifts.</w:t>
      </w:r>
    </w:p>
    <w:p w14:paraId="4B85A4D4" w14:textId="77777777" w:rsidR="00335639" w:rsidRPr="002C7B91" w:rsidRDefault="00E168DB" w:rsidP="00335639">
      <w:r w:rsidRPr="00E168DB">
        <w:rPr>
          <w:noProof/>
          <w14:ligatures w14:val="standardContextual"/>
        </w:rPr>
        <w:pict w14:anchorId="081020BE">
          <v:rect id="_x0000_i1034" alt="" style="width:468pt;height:.05pt;mso-width-percent:0;mso-height-percent:0;mso-width-percent:0;mso-height-percent:0" o:hralign="center" o:hrstd="t" o:hr="t" fillcolor="#a0a0a0" stroked="f"/>
        </w:pict>
      </w:r>
    </w:p>
    <w:p w14:paraId="61114044"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5. From Charisma to Coherence: A New Scientific Standard for Leadership</w:t>
      </w:r>
    </w:p>
    <w:p w14:paraId="6DDB5614" w14:textId="77777777" w:rsidR="00335639" w:rsidRPr="002C7B91" w:rsidRDefault="00335639" w:rsidP="00335639">
      <w:pPr>
        <w:pStyle w:val="NormalWeb"/>
        <w:rPr>
          <w:color w:val="000000"/>
        </w:rPr>
      </w:pPr>
      <w:r w:rsidRPr="002C7B91">
        <w:rPr>
          <w:color w:val="000000"/>
        </w:rPr>
        <w:t>Heidegger’s (2006)</w:t>
      </w:r>
      <w:r w:rsidRPr="002C7B91">
        <w:rPr>
          <w:rStyle w:val="apple-converted-space"/>
          <w:rFonts w:eastAsiaTheme="majorEastAsia"/>
          <w:color w:val="000000"/>
        </w:rPr>
        <w:t> </w:t>
      </w:r>
      <w:r w:rsidRPr="002C7B91">
        <w:rPr>
          <w:rStyle w:val="Emphasis"/>
          <w:rFonts w:eastAsiaTheme="majorEastAsia"/>
          <w:color w:val="000000"/>
        </w:rPr>
        <w:t>Mindfulness</w:t>
      </w:r>
      <w:r w:rsidRPr="002C7B91">
        <w:rPr>
          <w:rStyle w:val="apple-converted-space"/>
          <w:rFonts w:eastAsiaTheme="majorEastAsia"/>
          <w:color w:val="000000"/>
        </w:rPr>
        <w:t> </w:t>
      </w:r>
      <w:r w:rsidRPr="002C7B91">
        <w:rPr>
          <w:color w:val="000000"/>
        </w:rPr>
        <w:t xml:space="preserve">challenges us to dwell in the </w:t>
      </w:r>
      <w:proofErr w:type="spellStart"/>
      <w:r w:rsidRPr="002C7B91">
        <w:rPr>
          <w:color w:val="000000"/>
        </w:rPr>
        <w:t>Abgrund</w:t>
      </w:r>
      <w:proofErr w:type="spellEnd"/>
      <w:r w:rsidRPr="002C7B91">
        <w:rPr>
          <w:color w:val="000000"/>
        </w:rPr>
        <w:t>—the abyssal groundlessness where Being emerges not through control, but through listening. At Disney LA, we invoked this orientation by replacing charismatic leadership with mindful inquiry. Leadership was invited into story circles where no decisions were made—only moods attuned.</w:t>
      </w:r>
    </w:p>
    <w:p w14:paraId="12823441" w14:textId="77777777" w:rsidR="00335639" w:rsidRPr="002C7B91" w:rsidRDefault="00335639" w:rsidP="00335639">
      <w:pPr>
        <w:pStyle w:val="NormalWeb"/>
        <w:rPr>
          <w:color w:val="000000"/>
        </w:rPr>
      </w:pPr>
      <w:r w:rsidRPr="002C7B91">
        <w:rPr>
          <w:color w:val="000000"/>
        </w:rPr>
        <w:t>In these moments, charisma gave way to coherence. Science became not a set of metrics, but a mode of attentiveness. The transformation began not in a boardroom, but in an embodied shift—a quiet attunement to voices previously drowned out by applause or ignored in silence.</w:t>
      </w:r>
    </w:p>
    <w:p w14:paraId="281B662D" w14:textId="77777777" w:rsidR="00335639" w:rsidRPr="002C7B91" w:rsidRDefault="00E168DB" w:rsidP="00335639">
      <w:r w:rsidRPr="00E168DB">
        <w:rPr>
          <w:noProof/>
          <w14:ligatures w14:val="standardContextual"/>
        </w:rPr>
        <w:pict w14:anchorId="6DC4D3D7">
          <v:rect id="_x0000_i1033" alt="" style="width:468pt;height:.05pt;mso-width-percent:0;mso-height-percent:0;mso-width-percent:0;mso-height-percent:0" o:hralign="center" o:hrstd="t" o:hr="t" fillcolor="#a0a0a0" stroked="f"/>
        </w:pict>
      </w:r>
    </w:p>
    <w:p w14:paraId="3E2B878B"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6. Expected Outcomes: Scientific ROI of Ethical Story Change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gridCol w:w="3400"/>
        <w:gridCol w:w="3156"/>
      </w:tblGrid>
      <w:tr w:rsidR="00335639" w:rsidRPr="002C7B91" w14:paraId="38DC35F8" w14:textId="77777777" w:rsidTr="00335639">
        <w:trPr>
          <w:tblHeader/>
          <w:tblCellSpacing w:w="15" w:type="dxa"/>
        </w:trPr>
        <w:tc>
          <w:tcPr>
            <w:tcW w:w="0" w:type="auto"/>
            <w:vAlign w:val="center"/>
            <w:hideMark/>
          </w:tcPr>
          <w:p w14:paraId="26FBA601" w14:textId="77777777" w:rsidR="00335639" w:rsidRPr="002C7B91" w:rsidRDefault="00335639">
            <w:pPr>
              <w:jc w:val="center"/>
              <w:rPr>
                <w:b/>
                <w:bCs/>
              </w:rPr>
            </w:pPr>
            <w:r w:rsidRPr="002C7B91">
              <w:rPr>
                <w:b/>
                <w:bCs/>
              </w:rPr>
              <w:t>Intervention Layer</w:t>
            </w:r>
          </w:p>
        </w:tc>
        <w:tc>
          <w:tcPr>
            <w:tcW w:w="0" w:type="auto"/>
            <w:vAlign w:val="center"/>
            <w:hideMark/>
          </w:tcPr>
          <w:p w14:paraId="1F1C4B48" w14:textId="77777777" w:rsidR="00335639" w:rsidRPr="002C7B91" w:rsidRDefault="00335639">
            <w:pPr>
              <w:jc w:val="center"/>
              <w:rPr>
                <w:b/>
                <w:bCs/>
              </w:rPr>
            </w:pPr>
            <w:r w:rsidRPr="002C7B91">
              <w:rPr>
                <w:b/>
                <w:bCs/>
              </w:rPr>
              <w:t>Metric</w:t>
            </w:r>
          </w:p>
        </w:tc>
        <w:tc>
          <w:tcPr>
            <w:tcW w:w="0" w:type="auto"/>
            <w:vAlign w:val="center"/>
            <w:hideMark/>
          </w:tcPr>
          <w:p w14:paraId="1B80D79C" w14:textId="77777777" w:rsidR="00335639" w:rsidRPr="002C7B91" w:rsidRDefault="00335639">
            <w:pPr>
              <w:jc w:val="center"/>
              <w:rPr>
                <w:b/>
                <w:bCs/>
              </w:rPr>
            </w:pPr>
            <w:r w:rsidRPr="002C7B91">
              <w:rPr>
                <w:b/>
                <w:bCs/>
              </w:rPr>
              <w:t>Projected 12-Month Impact</w:t>
            </w:r>
          </w:p>
        </w:tc>
      </w:tr>
      <w:tr w:rsidR="00335639" w:rsidRPr="002C7B91" w14:paraId="05FBA54E" w14:textId="77777777" w:rsidTr="00335639">
        <w:trPr>
          <w:tblCellSpacing w:w="15" w:type="dxa"/>
        </w:trPr>
        <w:tc>
          <w:tcPr>
            <w:tcW w:w="0" w:type="auto"/>
            <w:vAlign w:val="center"/>
            <w:hideMark/>
          </w:tcPr>
          <w:p w14:paraId="730F2AB5" w14:textId="77777777" w:rsidR="00335639" w:rsidRPr="002C7B91" w:rsidRDefault="00335639">
            <w:proofErr w:type="spellStart"/>
            <w:r w:rsidRPr="002C7B91">
              <w:t>Axiogenics</w:t>
            </w:r>
            <w:proofErr w:type="spellEnd"/>
            <w:r w:rsidRPr="002C7B91">
              <w:t xml:space="preserve"> Value Profiling</w:t>
            </w:r>
          </w:p>
        </w:tc>
        <w:tc>
          <w:tcPr>
            <w:tcW w:w="0" w:type="auto"/>
            <w:vAlign w:val="center"/>
            <w:hideMark/>
          </w:tcPr>
          <w:p w14:paraId="27E643C3" w14:textId="77777777" w:rsidR="00335639" w:rsidRPr="002C7B91" w:rsidRDefault="00335639">
            <w:r w:rsidRPr="002C7B91">
              <w:t>+15% intrinsic alignment</w:t>
            </w:r>
          </w:p>
        </w:tc>
        <w:tc>
          <w:tcPr>
            <w:tcW w:w="0" w:type="auto"/>
            <w:vAlign w:val="center"/>
            <w:hideMark/>
          </w:tcPr>
          <w:p w14:paraId="47C259CB" w14:textId="77777777" w:rsidR="00335639" w:rsidRPr="002C7B91" w:rsidRDefault="00335639">
            <w:r w:rsidRPr="002C7B91">
              <w:t>-22% voluntary turnover</w:t>
            </w:r>
          </w:p>
        </w:tc>
      </w:tr>
      <w:tr w:rsidR="00335639" w:rsidRPr="002C7B91" w14:paraId="1F882AED" w14:textId="77777777" w:rsidTr="00335639">
        <w:trPr>
          <w:tblCellSpacing w:w="15" w:type="dxa"/>
        </w:trPr>
        <w:tc>
          <w:tcPr>
            <w:tcW w:w="0" w:type="auto"/>
            <w:vAlign w:val="center"/>
            <w:hideMark/>
          </w:tcPr>
          <w:p w14:paraId="22014BAC" w14:textId="77777777" w:rsidR="00335639" w:rsidRPr="002C7B91" w:rsidRDefault="00335639">
            <w:r w:rsidRPr="002C7B91">
              <w:t>SEAM Cost Reallocation</w:t>
            </w:r>
          </w:p>
        </w:tc>
        <w:tc>
          <w:tcPr>
            <w:tcW w:w="0" w:type="auto"/>
            <w:vAlign w:val="center"/>
            <w:hideMark/>
          </w:tcPr>
          <w:p w14:paraId="26C0D104" w14:textId="77777777" w:rsidR="00335639" w:rsidRPr="002C7B91" w:rsidRDefault="00335639">
            <w:r w:rsidRPr="002C7B91">
              <w:t>$1.1M recovered from hidden costs</w:t>
            </w:r>
          </w:p>
        </w:tc>
        <w:tc>
          <w:tcPr>
            <w:tcW w:w="0" w:type="auto"/>
            <w:vAlign w:val="center"/>
            <w:hideMark/>
          </w:tcPr>
          <w:p w14:paraId="4E1F3D86" w14:textId="77777777" w:rsidR="00335639" w:rsidRPr="002C7B91" w:rsidRDefault="00335639">
            <w:r w:rsidRPr="002C7B91">
              <w:t>+8% innovation activation</w:t>
            </w:r>
          </w:p>
        </w:tc>
      </w:tr>
      <w:tr w:rsidR="00335639" w:rsidRPr="002C7B91" w14:paraId="7FBFE9D9" w14:textId="77777777" w:rsidTr="00335639">
        <w:trPr>
          <w:tblCellSpacing w:w="15" w:type="dxa"/>
        </w:trPr>
        <w:tc>
          <w:tcPr>
            <w:tcW w:w="0" w:type="auto"/>
            <w:vAlign w:val="center"/>
            <w:hideMark/>
          </w:tcPr>
          <w:p w14:paraId="45E3997E" w14:textId="77777777" w:rsidR="00335639" w:rsidRPr="002C7B91" w:rsidRDefault="00335639">
            <w:r w:rsidRPr="002C7B91">
              <w:lastRenderedPageBreak/>
              <w:t>PerView Restorying</w:t>
            </w:r>
          </w:p>
        </w:tc>
        <w:tc>
          <w:tcPr>
            <w:tcW w:w="0" w:type="auto"/>
            <w:vAlign w:val="center"/>
            <w:hideMark/>
          </w:tcPr>
          <w:p w14:paraId="478456FB" w14:textId="77777777" w:rsidR="00335639" w:rsidRPr="002C7B91" w:rsidRDefault="00335639">
            <w:r w:rsidRPr="002C7B91">
              <w:t>Increased morale, narrative coherence</w:t>
            </w:r>
          </w:p>
        </w:tc>
        <w:tc>
          <w:tcPr>
            <w:tcW w:w="0" w:type="auto"/>
            <w:vAlign w:val="center"/>
            <w:hideMark/>
          </w:tcPr>
          <w:p w14:paraId="3B09BDB7" w14:textId="77777777" w:rsidR="00335639" w:rsidRPr="002C7B91" w:rsidRDefault="00335639">
            <w:r w:rsidRPr="002C7B91">
              <w:t>2-point boost in engagement index</w:t>
            </w:r>
          </w:p>
        </w:tc>
      </w:tr>
      <w:tr w:rsidR="00335639" w:rsidRPr="002C7B91" w14:paraId="72F9BA19" w14:textId="77777777" w:rsidTr="00335639">
        <w:trPr>
          <w:tblCellSpacing w:w="15" w:type="dxa"/>
        </w:trPr>
        <w:tc>
          <w:tcPr>
            <w:tcW w:w="0" w:type="auto"/>
            <w:vAlign w:val="center"/>
            <w:hideMark/>
          </w:tcPr>
          <w:p w14:paraId="007B17E8" w14:textId="77777777" w:rsidR="00335639" w:rsidRPr="002C7B91" w:rsidRDefault="00335639">
            <w:r w:rsidRPr="002C7B91">
              <w:t>Auxiliary Assumption Testing</w:t>
            </w:r>
          </w:p>
        </w:tc>
        <w:tc>
          <w:tcPr>
            <w:tcW w:w="0" w:type="auto"/>
            <w:vAlign w:val="center"/>
            <w:hideMark/>
          </w:tcPr>
          <w:p w14:paraId="0D50CC51" w14:textId="77777777" w:rsidR="00335639" w:rsidRPr="002C7B91" w:rsidRDefault="00335639">
            <w:r w:rsidRPr="002C7B91">
              <w:t>Revised strategy maps</w:t>
            </w:r>
          </w:p>
        </w:tc>
        <w:tc>
          <w:tcPr>
            <w:tcW w:w="0" w:type="auto"/>
            <w:vAlign w:val="center"/>
            <w:hideMark/>
          </w:tcPr>
          <w:p w14:paraId="6FBAF945" w14:textId="77777777" w:rsidR="00335639" w:rsidRPr="002C7B91" w:rsidRDefault="00335639">
            <w:r w:rsidRPr="002C7B91">
              <w:t>3 major policy shifts at LA site</w:t>
            </w:r>
          </w:p>
        </w:tc>
      </w:tr>
    </w:tbl>
    <w:p w14:paraId="7165340F" w14:textId="77777777" w:rsidR="00335639" w:rsidRPr="002C7B91" w:rsidRDefault="00335639" w:rsidP="00335639">
      <w:pPr>
        <w:pStyle w:val="NormalWeb"/>
        <w:rPr>
          <w:color w:val="000000"/>
        </w:rPr>
      </w:pPr>
      <w:r w:rsidRPr="002C7B91">
        <w:rPr>
          <w:color w:val="000000"/>
        </w:rPr>
        <w:t>This is the ROI of scientific storytelling: when values become visible, and when stories stop hiding what systems must reveal.</w:t>
      </w:r>
    </w:p>
    <w:p w14:paraId="528B21B4" w14:textId="77777777" w:rsidR="00335639" w:rsidRPr="002C7B91" w:rsidRDefault="00E168DB" w:rsidP="00335639">
      <w:r w:rsidRPr="00E168DB">
        <w:rPr>
          <w:noProof/>
          <w14:ligatures w14:val="standardContextual"/>
        </w:rPr>
        <w:pict w14:anchorId="32FFCF80">
          <v:rect id="_x0000_i1032" alt="" style="width:468pt;height:.05pt;mso-width-percent:0;mso-height-percent:0;mso-width-percent:0;mso-height-percent:0" o:hralign="center" o:hrstd="t" o:hr="t" fillcolor="#a0a0a0" stroked="f"/>
        </w:pict>
      </w:r>
    </w:p>
    <w:p w14:paraId="5B4A23FD" w14:textId="77777777" w:rsidR="00335639" w:rsidRPr="002C7B91" w:rsidRDefault="00335639"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5F8F6DC0" w14:textId="1C7712A6"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rPr>
          <w:rStyle w:val="whitespace-nowrap"/>
          <w:rFonts w:eastAsiaTheme="majorEastAsia"/>
          <w:bdr w:val="single" w:sz="2" w:space="0" w:color="E5E7EB" w:frame="1"/>
        </w:rPr>
      </w:pPr>
      <w:r w:rsidRPr="002C7B91">
        <w:t>Nelson Peltz's attempt to secure a seat on Disney's board of directors ended in defeat. After a high-profile proxy battle, Disney shareholders decisively rejected Peltz's proposal at the April 2024 annual meeting</w:t>
      </w:r>
      <w:r w:rsidR="00C92ED8" w:rsidRPr="002C7B91">
        <w:t>.</w:t>
      </w:r>
      <w:r w:rsidRPr="002C7B91">
        <w:t xml:space="preserve"> Peltz receiv</w:t>
      </w:r>
      <w:r w:rsidR="00C92ED8" w:rsidRPr="002C7B91">
        <w:t>ed</w:t>
      </w:r>
      <w:r w:rsidRPr="002C7B91">
        <w:t xml:space="preserve"> only about 31% of the shares voted in his favor, while Disney's incumbent directors retained strong support</w:t>
      </w:r>
      <w:r w:rsidRPr="002C7B91">
        <w:rPr>
          <w:rStyle w:val="whitespace-nowrap"/>
          <w:rFonts w:eastAsiaTheme="majorEastAsia"/>
          <w:bdr w:val="single" w:sz="2" w:space="0" w:color="E5E7EB" w:frame="1"/>
        </w:rPr>
        <w:t>.</w:t>
      </w:r>
      <w:r w:rsidR="00155C3F">
        <w:rPr>
          <w:rStyle w:val="whitespace-nowrap"/>
          <w:rFonts w:eastAsiaTheme="majorEastAsia"/>
          <w:bdr w:val="single" w:sz="2" w:space="0" w:color="E5E7EB" w:frame="1"/>
        </w:rPr>
        <w:t xml:space="preserve"> </w:t>
      </w:r>
      <w:proofErr w:type="gramStart"/>
      <w:r w:rsidRPr="002C7B91">
        <w:t>This</w:t>
      </w:r>
      <w:proofErr w:type="gramEnd"/>
      <w:r w:rsidRPr="002C7B91">
        <w:t xml:space="preserve"> was Peltz's second major attempt to join the board, having previously withdrawn in early 2023 when Disney announced cost-cutting plans</w:t>
      </w:r>
      <w:r w:rsidRPr="002C7B91">
        <w:rPr>
          <w:rStyle w:val="whitespace-nowrap"/>
          <w:rFonts w:eastAsiaTheme="majorEastAsia"/>
          <w:bdr w:val="single" w:sz="2" w:space="0" w:color="E5E7EB" w:frame="1"/>
        </w:rPr>
        <w:t>.</w:t>
      </w:r>
    </w:p>
    <w:p w14:paraId="5AC7F113" w14:textId="77777777" w:rsidR="00F61C96" w:rsidRPr="002C7B91" w:rsidRDefault="00F61C96"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1C724854"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2C7B91">
        <w:t>Following the loss, Peltz's investment firm, Trian Fund Management, sold its Disney shares, reportedly making about $1 billion from the investment as Disney's stock price had risen during the campaign</w:t>
      </w:r>
      <w:r w:rsidRPr="002C7B91">
        <w:rPr>
          <w:rStyle w:val="whitespace-nowrap"/>
          <w:rFonts w:eastAsiaTheme="majorEastAsia"/>
          <w:bdr w:val="single" w:sz="2" w:space="0" w:color="E5E7EB" w:frame="1"/>
        </w:rPr>
        <w:t>.</w:t>
      </w:r>
      <w:r w:rsidRPr="002C7B91">
        <w:rPr>
          <w:rStyle w:val="apple-converted-space"/>
          <w:rFonts w:eastAsiaTheme="majorEastAsia"/>
        </w:rPr>
        <w:t> </w:t>
      </w:r>
      <w:r w:rsidRPr="002C7B91">
        <w:t>Despite the proxy fight's failure, some of Peltz's criticisms and suggestions—such as cost-cutting—were adopted by Disney, including significant job reductions</w:t>
      </w:r>
      <w:r w:rsidRPr="002C7B91">
        <w:rPr>
          <w:rStyle w:val="whitespace-nowrap"/>
          <w:rFonts w:eastAsiaTheme="majorEastAsia"/>
          <w:bdr w:val="single" w:sz="2" w:space="0" w:color="E5E7EB" w:frame="1"/>
        </w:rPr>
        <w:t>.</w:t>
      </w:r>
      <w:r w:rsidRPr="002C7B91">
        <w:rPr>
          <w:rStyle w:val="apple-converted-space"/>
          <w:rFonts w:eastAsiaTheme="majorEastAsia"/>
        </w:rPr>
        <w:t> </w:t>
      </w:r>
      <w:r w:rsidRPr="002C7B91">
        <w:t>Peltz warned he might return if Disney fails to deliver on its promises for improved performance, but for now, his effort to install himself on the board was unsuccessful</w:t>
      </w:r>
    </w:p>
    <w:p w14:paraId="05E5C3FA" w14:textId="77777777" w:rsidR="00A92AE7" w:rsidRPr="002C7B91" w:rsidRDefault="00A92AE7"/>
    <w:p w14:paraId="125DAAE1"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2C7B91">
        <w:t>Nelson Peltz's proxy fight against Disney ultimately failed to secure him a board seat for several key reasons:</w:t>
      </w:r>
    </w:p>
    <w:p w14:paraId="2E713229" w14:textId="77777777" w:rsidR="00312BCE" w:rsidRPr="002C7B91" w:rsidRDefault="00312BCE" w:rsidP="00312BCE">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rPr>
          <w:rStyle w:val="Strong"/>
          <w:rFonts w:eastAsiaTheme="majorEastAsia"/>
          <w:bdr w:val="single" w:sz="2" w:space="0" w:color="E5E7EB" w:frame="1"/>
        </w:rPr>
        <w:t>Insufficient Shareholder Support:</w:t>
      </w:r>
      <w:r w:rsidRPr="002C7B91">
        <w:rPr>
          <w:rStyle w:val="apple-converted-space"/>
          <w:rFonts w:eastAsiaTheme="majorEastAsia"/>
        </w:rPr>
        <w:t> </w:t>
      </w:r>
      <w:r w:rsidRPr="002C7B91">
        <w:t>Despite a vigorous campaign, Peltz and his ally Jay Rasulo failed to convince a majority of both retail and institutional shareholders that their plans offered a compelling alternative to Disney's current leadership. While Peltz did gain some backing from proxy advisors and smaller investors, the broader shareholder base remained unconvinced, especially regarding Rasulo's candidacy</w:t>
      </w:r>
      <w:r w:rsidRPr="002C7B91">
        <w:rPr>
          <w:rStyle w:val="whitespace-nowrap"/>
          <w:rFonts w:eastAsiaTheme="majorEastAsia"/>
          <w:bdr w:val="single" w:sz="2" w:space="0" w:color="E5E7EB" w:frame="1"/>
        </w:rPr>
        <w:t>.</w:t>
      </w:r>
    </w:p>
    <w:p w14:paraId="479E201E" w14:textId="77777777" w:rsidR="00312BCE" w:rsidRPr="002C7B91" w:rsidRDefault="00312BCE" w:rsidP="00312BCE">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rPr>
          <w:rStyle w:val="Strong"/>
          <w:rFonts w:eastAsiaTheme="majorEastAsia"/>
          <w:bdr w:val="single" w:sz="2" w:space="0" w:color="E5E7EB" w:frame="1"/>
        </w:rPr>
        <w:t>Strong Support for Bob Iger and Incumbent Board:</w:t>
      </w:r>
      <w:r w:rsidRPr="002C7B91">
        <w:rPr>
          <w:rStyle w:val="apple-converted-space"/>
          <w:rFonts w:eastAsiaTheme="majorEastAsia"/>
        </w:rPr>
        <w:t> </w:t>
      </w:r>
      <w:r w:rsidRPr="002C7B91">
        <w:t>Disney CEO Bob Iger retained overwhelming support from shareholders, with about 94% voting in his favor. This strong backing reflected both confidence in Iger's leadership and a sentimental attachment to Disney's legacy, characters, and parks among retail shareholders. Three-quarters of retail shareholders supported Disney's full slate of 12 board nominees</w:t>
      </w:r>
      <w:r w:rsidRPr="002C7B91">
        <w:rPr>
          <w:rStyle w:val="whitespace-nowrap"/>
          <w:rFonts w:eastAsiaTheme="majorEastAsia"/>
          <w:bdr w:val="single" w:sz="2" w:space="0" w:color="E5E7EB" w:frame="1"/>
        </w:rPr>
        <w:t>.</w:t>
      </w:r>
    </w:p>
    <w:p w14:paraId="1842F4D8" w14:textId="77777777" w:rsidR="00312BCE" w:rsidRPr="002C7B91" w:rsidRDefault="00312BCE" w:rsidP="00312BCE">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rPr>
          <w:rStyle w:val="Strong"/>
          <w:rFonts w:eastAsiaTheme="majorEastAsia"/>
          <w:bdr w:val="single" w:sz="2" w:space="0" w:color="E5E7EB" w:frame="1"/>
        </w:rPr>
        <w:t>Doubts About Peltz's Plan:</w:t>
      </w:r>
      <w:r w:rsidRPr="002C7B91">
        <w:rPr>
          <w:rStyle w:val="apple-converted-space"/>
          <w:rFonts w:eastAsiaTheme="majorEastAsia"/>
        </w:rPr>
        <w:t> </w:t>
      </w:r>
      <w:r w:rsidRPr="002C7B91">
        <w:t xml:space="preserve">Peltz's criticisms—focusing on Disney's stock performance, the costly Fox acquisition, succession missteps, and streaming losses—did not persuade enough shareholders that his involvement would add value. His detailed proposals, such as achieving "Netflix-like" streaming margins, failed to gain traction with </w:t>
      </w:r>
      <w:proofErr w:type="gramStart"/>
      <w:r w:rsidRPr="002C7B91">
        <w:t>the majority of</w:t>
      </w:r>
      <w:proofErr w:type="gramEnd"/>
      <w:r w:rsidRPr="002C7B91">
        <w:t xml:space="preserve"> investors</w:t>
      </w:r>
      <w:r w:rsidRPr="002C7B91">
        <w:rPr>
          <w:rStyle w:val="whitespace-nowrap"/>
          <w:rFonts w:eastAsiaTheme="majorEastAsia"/>
          <w:bdr w:val="single" w:sz="2" w:space="0" w:color="E5E7EB" w:frame="1"/>
        </w:rPr>
        <w:t>.</w:t>
      </w:r>
    </w:p>
    <w:p w14:paraId="5BB7C30E" w14:textId="77777777" w:rsidR="00312BCE" w:rsidRPr="002C7B91" w:rsidRDefault="00312BCE" w:rsidP="00312BCE">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rPr>
          <w:rStyle w:val="Strong"/>
          <w:rFonts w:eastAsiaTheme="majorEastAsia"/>
          <w:bdr w:val="single" w:sz="2" w:space="0" w:color="E5E7EB" w:frame="1"/>
        </w:rPr>
        <w:t>Effective Disney Counter-Campaign:</w:t>
      </w:r>
      <w:r w:rsidRPr="002C7B91">
        <w:rPr>
          <w:rStyle w:val="apple-converted-space"/>
          <w:rFonts w:eastAsiaTheme="majorEastAsia"/>
        </w:rPr>
        <w:t> </w:t>
      </w:r>
      <w:r w:rsidRPr="002C7B91">
        <w:t xml:space="preserve">Disney mounted a robust and well-funded campaign to defend its board, spending nearly $40 million on advertising and enlisting high-profile supporters such as JPMorgan Chase CEO Jamie Dimon and Star Wars </w:t>
      </w:r>
      <w:r w:rsidRPr="002C7B91">
        <w:lastRenderedPageBreak/>
        <w:t>creator George Lucas. The company also highlighted its ongoing turnaround efforts, including cost-cutting and strategic investments, which reassured many shareholders</w:t>
      </w:r>
      <w:r w:rsidRPr="002C7B91">
        <w:rPr>
          <w:rStyle w:val="whitespace-nowrap"/>
          <w:rFonts w:eastAsiaTheme="majorEastAsia"/>
          <w:bdr w:val="single" w:sz="2" w:space="0" w:color="E5E7EB" w:frame="1"/>
        </w:rPr>
        <w:t>.</w:t>
      </w:r>
    </w:p>
    <w:p w14:paraId="33C2DFF4" w14:textId="77777777" w:rsidR="00312BCE" w:rsidRPr="002C7B91" w:rsidRDefault="00312BCE" w:rsidP="00312BCE">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rPr>
          <w:rStyle w:val="Strong"/>
          <w:rFonts w:eastAsiaTheme="majorEastAsia"/>
          <w:bdr w:val="single" w:sz="2" w:space="0" w:color="E5E7EB" w:frame="1"/>
        </w:rPr>
        <w:t>Perception of Peltz's Experience:</w:t>
      </w:r>
      <w:r w:rsidRPr="002C7B91">
        <w:rPr>
          <w:rStyle w:val="apple-converted-space"/>
          <w:rFonts w:eastAsiaTheme="majorEastAsia"/>
        </w:rPr>
        <w:t> </w:t>
      </w:r>
      <w:r w:rsidRPr="002C7B91">
        <w:t>Disney argued that Peltz lacked the necessary experience for its unique and complex business, and this narrative resonated with many voters. Additionally, the campaign became increasingly personal and contentious, which may have further alienated undecided shareholders</w:t>
      </w:r>
      <w:r w:rsidRPr="002C7B91">
        <w:rPr>
          <w:rStyle w:val="whitespace-nowrap"/>
          <w:rFonts w:eastAsiaTheme="majorEastAsia"/>
          <w:bdr w:val="single" w:sz="2" w:space="0" w:color="E5E7EB" w:frame="1"/>
        </w:rPr>
        <w:t>.</w:t>
      </w:r>
    </w:p>
    <w:p w14:paraId="53CDE2CB" w14:textId="77777777" w:rsidR="002C7B91" w:rsidRDefault="002C7B91"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561674BF" w14:textId="456F243C"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2C7B91">
        <w:t>In summary, Peltz's proxy fight failed because he could not present a sufficiently persuasive case for change, and Disney's leadership successfully rallied shareholder confidence around its current strategy and board composition.</w:t>
      </w:r>
    </w:p>
    <w:p w14:paraId="02FE962C"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26C5713F" w14:textId="77777777" w:rsidR="00312BCE" w:rsidRPr="002C7B91" w:rsidRDefault="00312BCE" w:rsidP="00312BCE">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t>In response to Peltz’s pressure, Disney CEO Bob Iger announced major cost-cutting initiatives, including laying off more than 8,000 employees since 2023, with 7,000 jobs cut as part of a strategic reorganization</w:t>
      </w:r>
      <w:r w:rsidRPr="002C7B91">
        <w:rPr>
          <w:rStyle w:val="whitespace-nowrap"/>
          <w:rFonts w:eastAsiaTheme="majorEastAsia"/>
          <w:bdr w:val="single" w:sz="2" w:space="0" w:color="E5E7EB" w:frame="1"/>
        </w:rPr>
        <w:t>.</w:t>
      </w:r>
      <w:r w:rsidRPr="002C7B91">
        <w:rPr>
          <w:rStyle w:val="apple-converted-space"/>
          <w:rFonts w:eastAsiaTheme="majorEastAsia"/>
        </w:rPr>
        <w:t> </w:t>
      </w:r>
      <w:r w:rsidRPr="002C7B91">
        <w:t>These layoffs affected a wide range of divisions, including marketing, publicity, casting, development, and corporate finance, but did not eliminate entire teams</w:t>
      </w:r>
      <w:r w:rsidRPr="002C7B91">
        <w:rPr>
          <w:rStyle w:val="whitespace-nowrap"/>
          <w:rFonts w:eastAsiaTheme="majorEastAsia"/>
          <w:bdr w:val="single" w:sz="2" w:space="0" w:color="E5E7EB" w:frame="1"/>
        </w:rPr>
        <w:t>.</w:t>
      </w:r>
    </w:p>
    <w:p w14:paraId="7F963448" w14:textId="77777777" w:rsidR="00312BCE" w:rsidRPr="002C7B91" w:rsidRDefault="00312BCE" w:rsidP="00312BCE">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t>The layoffs and restructuring were part of Disney’s efforts to increase efficiency and profitability, particularly as the company shifted focus from traditional TV to streaming and theme park growth</w:t>
      </w:r>
      <w:r w:rsidRPr="002C7B91">
        <w:rPr>
          <w:rStyle w:val="whitespace-nowrap"/>
          <w:rFonts w:eastAsiaTheme="majorEastAsia"/>
          <w:bdr w:val="single" w:sz="2" w:space="0" w:color="E5E7EB" w:frame="1"/>
        </w:rPr>
        <w:t>.</w:t>
      </w:r>
    </w:p>
    <w:p w14:paraId="4060A96A"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2C7B91">
        <w:t>While the sources detail the scale and scope of the layoffs, none provide specific data or analysis on how these cost-cutting measures have impacted millennial employee turnover. In general, large-scale layoffs and restructuring can lead to increased turnover, especially among younger employees who may be more mobile or sensitive to workplace instability. Millennials</w:t>
      </w:r>
      <w:proofErr w:type="gramStart"/>
      <w:r w:rsidRPr="002C7B91">
        <w:t>, in particular, often</w:t>
      </w:r>
      <w:proofErr w:type="gramEnd"/>
      <w:r w:rsidRPr="002C7B91">
        <w:t xml:space="preserve"> value job security, growth opportunities, and positive workplace culture—factors that can be negatively affected by repeated layoffs and cost-cutting.</w:t>
      </w:r>
    </w:p>
    <w:p w14:paraId="575019B4"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r w:rsidRPr="002C7B91">
        <w:t>In summary, although it is reasonable to infer that Disney’s cost-cutting—spurred in part by Peltz’s activism—may have contributed to higher turnover among millennial employees, especially given the scale of layoffs and ongoing organizational uncertainty, there is no direct evidence or statistics in the provided sources to confirm or quantify this effect</w:t>
      </w:r>
      <w:r w:rsidRPr="002C7B91">
        <w:rPr>
          <w:rStyle w:val="whitespace-nowrap"/>
          <w:rFonts w:eastAsiaTheme="majorEastAsia"/>
          <w:bdr w:val="single" w:sz="2" w:space="0" w:color="E5E7EB" w:frame="1"/>
        </w:rPr>
        <w:t>.</w:t>
      </w:r>
    </w:p>
    <w:p w14:paraId="07AADC9F" w14:textId="77777777" w:rsidR="00312BCE" w:rsidRPr="002C7B91" w:rsidRDefault="00312BCE" w:rsidP="00312BCE">
      <w:pPr>
        <w:pStyle w:val="my-0"/>
        <w:pBdr>
          <w:top w:val="single" w:sz="2" w:space="0" w:color="E5E7EB"/>
          <w:left w:val="single" w:sz="2" w:space="0" w:color="E5E7EB"/>
          <w:bottom w:val="single" w:sz="2" w:space="0" w:color="E5E7EB"/>
          <w:right w:val="single" w:sz="2" w:space="0" w:color="E5E7EB"/>
        </w:pBdr>
        <w:spacing w:before="0" w:beforeAutospacing="0" w:after="0" w:afterAutospacing="0"/>
      </w:pPr>
    </w:p>
    <w:p w14:paraId="2E3CB7D2" w14:textId="3A44DE18" w:rsidR="00F61C96" w:rsidRPr="002C7B91" w:rsidRDefault="002C7B91" w:rsidP="00F61C96">
      <w:pPr>
        <w:pBdr>
          <w:top w:val="single" w:sz="2" w:space="0" w:color="E5E7EB"/>
          <w:left w:val="single" w:sz="2" w:space="0" w:color="E5E7EB"/>
          <w:bottom w:val="single" w:sz="2" w:space="0" w:color="E5E7EB"/>
          <w:right w:val="single" w:sz="2" w:space="0" w:color="E5E7EB"/>
        </w:pBdr>
      </w:pPr>
      <w:r>
        <w:t>Pil</w:t>
      </w:r>
      <w:r w:rsidR="00F61C96" w:rsidRPr="002C7B91">
        <w:t>oting Logbook</w:t>
      </w:r>
      <w:r>
        <w:t xml:space="preserve"> </w:t>
      </w:r>
      <w:r w:rsidR="00F61C96" w:rsidRPr="002C7B91">
        <w:t>approach:</w:t>
      </w:r>
    </w:p>
    <w:p w14:paraId="6A64B78C" w14:textId="77777777" w:rsidR="00F61C96" w:rsidRPr="002C7B91" w:rsidRDefault="00F61C96" w:rsidP="00F61C96">
      <w:pPr>
        <w:numPr>
          <w:ilvl w:val="0"/>
          <w:numId w:val="3"/>
        </w:numPr>
        <w:pBdr>
          <w:top w:val="single" w:sz="2" w:space="0" w:color="E5E7EB"/>
          <w:left w:val="single" w:sz="2" w:space="0" w:color="E5E7EB"/>
          <w:bottom w:val="single" w:sz="2" w:space="0" w:color="E5E7EB"/>
          <w:right w:val="single" w:sz="2" w:space="0" w:color="E5E7EB"/>
        </w:pBdr>
      </w:pPr>
      <w:r w:rsidRPr="002C7B91">
        <w:t>Recognizes that organizational health depends on both measurable outcomes (quantitative/financial) and intangible assets (qualitative: culture, trust, creativity).</w:t>
      </w:r>
    </w:p>
    <w:p w14:paraId="34E261E8" w14:textId="77777777" w:rsidR="00F61C96" w:rsidRPr="002C7B91" w:rsidRDefault="00F61C96" w:rsidP="00F61C96">
      <w:pPr>
        <w:numPr>
          <w:ilvl w:val="0"/>
          <w:numId w:val="3"/>
        </w:numPr>
        <w:pBdr>
          <w:top w:val="single" w:sz="2" w:space="0" w:color="E5E7EB"/>
          <w:left w:val="single" w:sz="2" w:space="0" w:color="E5E7EB"/>
          <w:bottom w:val="single" w:sz="2" w:space="0" w:color="E5E7EB"/>
          <w:right w:val="single" w:sz="2" w:space="0" w:color="E5E7EB"/>
        </w:pBdr>
      </w:pPr>
      <w:r w:rsidRPr="002C7B91">
        <w:t>Seeks to minimize “hidden costs” (e.g., turnover, disengagement, loss of innovation) that arise when leadership neglects intrinsic and qualitative values.</w:t>
      </w:r>
    </w:p>
    <w:p w14:paraId="6BD2D845" w14:textId="1E749EFC" w:rsidR="00F61C96" w:rsidRPr="002C7B91" w:rsidRDefault="00F61C96" w:rsidP="00F61C96">
      <w:pPr>
        <w:pBdr>
          <w:top w:val="single" w:sz="2" w:space="0" w:color="E5E7EB"/>
          <w:left w:val="single" w:sz="2" w:space="0" w:color="E5E7EB"/>
          <w:bottom w:val="single" w:sz="2" w:space="0" w:color="E5E7EB"/>
          <w:right w:val="single" w:sz="2" w:space="0" w:color="E5E7EB"/>
        </w:pBdr>
      </w:pPr>
      <w:r w:rsidRPr="002C7B91">
        <w:t>The P</w:t>
      </w:r>
      <w:r w:rsidR="002C7B91">
        <w:t>i</w:t>
      </w:r>
      <w:r w:rsidRPr="002C7B91">
        <w:t>loting Logbook enables organizations to monitor these multidimensional values, ensuring that leadership decisions do not sacrifice qualitative well-being for short-term quantitative gains.</w:t>
      </w:r>
    </w:p>
    <w:p w14:paraId="12BFCADA" w14:textId="77777777" w:rsidR="00F61C96" w:rsidRPr="002C7B91" w:rsidRDefault="00E168DB" w:rsidP="00F61C96">
      <w:pPr>
        <w:spacing w:before="240" w:after="240"/>
      </w:pPr>
      <w:r>
        <w:rPr>
          <w:rFonts w:asciiTheme="minorHAnsi" w:eastAsiaTheme="minorHAnsi" w:hAnsiTheme="minorHAnsi" w:cstheme="minorBidi"/>
          <w:kern w:val="2"/>
        </w:rPr>
      </w:r>
      <w:r>
        <w:rPr>
          <w:rFonts w:asciiTheme="minorHAnsi" w:eastAsiaTheme="minorHAnsi" w:hAnsiTheme="minorHAnsi" w:cstheme="minorBidi"/>
          <w:kern w:val="2"/>
          <w14:ligatures w14:val="standardContextual"/>
        </w:rPr>
        <w:pict w14:anchorId="408593D6">
          <v:rect id="Horizontal Line 1" o:spid="_x0000_s103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2D5C35E"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proofErr w:type="spellStart"/>
      <w:r w:rsidRPr="002C7B91">
        <w:rPr>
          <w:b/>
          <w:bCs/>
          <w:bdr w:val="single" w:sz="2" w:space="0" w:color="E5E7EB" w:frame="1"/>
        </w:rPr>
        <w:t>Axiogenics</w:t>
      </w:r>
      <w:proofErr w:type="spellEnd"/>
      <w:r w:rsidRPr="002C7B91">
        <w:rPr>
          <w:b/>
          <w:bCs/>
          <w:bdr w:val="single" w:sz="2" w:space="0" w:color="E5E7EB" w:frame="1"/>
        </w:rPr>
        <w:t xml:space="preserve"> &amp; Socioeconomic Approach: Culture Change After the Dark Side</w:t>
      </w:r>
    </w:p>
    <w:p w14:paraId="3DB4D380"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pPr>
      <w:r w:rsidRPr="002C7B91">
        <w:t xml:space="preserve">If Disney were to realign its culture post-conflict using </w:t>
      </w:r>
      <w:proofErr w:type="spellStart"/>
      <w:r w:rsidRPr="002C7B91">
        <w:t>axiogenics</w:t>
      </w:r>
      <w:proofErr w:type="spellEnd"/>
      <w:r w:rsidRPr="002C7B91">
        <w:t xml:space="preserve"> and the socioeconomic approach:</w:t>
      </w:r>
    </w:p>
    <w:p w14:paraId="5D22B3FC" w14:textId="77777777" w:rsidR="00F61C96" w:rsidRPr="002C7B91" w:rsidRDefault="00F61C96" w:rsidP="00F61C96">
      <w:pPr>
        <w:numPr>
          <w:ilvl w:val="0"/>
          <w:numId w:val="4"/>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Intrinsic Value Restoration:</w:t>
      </w:r>
      <w:r w:rsidRPr="002C7B91">
        <w:t> Leadership would prioritize employee engagement, creative purpose, and stakeholder well-being, not just cost-cutting or shareholder returns.</w:t>
      </w:r>
    </w:p>
    <w:p w14:paraId="175FA643" w14:textId="77777777" w:rsidR="00F61C96" w:rsidRPr="002C7B91" w:rsidRDefault="00F61C96" w:rsidP="00F61C96">
      <w:pPr>
        <w:numPr>
          <w:ilvl w:val="0"/>
          <w:numId w:val="4"/>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lastRenderedPageBreak/>
        <w:t>Qualimetric Balance:</w:t>
      </w:r>
      <w:r w:rsidRPr="002C7B91">
        <w:t> Decision-making would be informed by qualitative (culture, morale), quantitative (performance metrics), and financial data, as tracked in SEAM’s logbook tools.</w:t>
      </w:r>
    </w:p>
    <w:p w14:paraId="4B7A1867" w14:textId="77777777" w:rsidR="00F61C96" w:rsidRPr="002C7B91" w:rsidRDefault="00F61C96" w:rsidP="00F61C96">
      <w:pPr>
        <w:numPr>
          <w:ilvl w:val="0"/>
          <w:numId w:val="4"/>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Mindful, Authentic Leadership:</w:t>
      </w:r>
      <w:r w:rsidRPr="002C7B91">
        <w:t xml:space="preserve"> Adopting Heideggerian mindfulness, leaders would cultivate attention, awareness, and authenticity, </w:t>
      </w:r>
      <w:proofErr w:type="gramStart"/>
      <w:r w:rsidRPr="002C7B91">
        <w:t>reducing</w:t>
      </w:r>
      <w:proofErr w:type="gramEnd"/>
      <w:r w:rsidRPr="002C7B91">
        <w:t xml:space="preserve"> ego-driven, defensive reactions and fostering a more open, resilient culture</w:t>
      </w:r>
      <w:r w:rsidRPr="002C7B91">
        <w:rPr>
          <w:bdr w:val="single" w:sz="2" w:space="0" w:color="E5E7EB" w:frame="1"/>
        </w:rPr>
        <w:t>.</w:t>
      </w:r>
    </w:p>
    <w:p w14:paraId="26070CDF" w14:textId="77777777" w:rsidR="00F61C96" w:rsidRPr="002C7B91" w:rsidRDefault="00F61C96" w:rsidP="00F61C96">
      <w:pPr>
        <w:numPr>
          <w:ilvl w:val="0"/>
          <w:numId w:val="4"/>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Long-Term Value Creation:</w:t>
      </w:r>
      <w:r w:rsidRPr="002C7B91">
        <w:t> By integrating these frameworks, Disney could move beyond the dark side of leadership, building a culture that values people, creativity, and sustainable success alongside financial performance.</w:t>
      </w:r>
    </w:p>
    <w:p w14:paraId="77859E9A" w14:textId="77777777" w:rsidR="00F61C96" w:rsidRPr="002C7B91" w:rsidRDefault="00E168DB" w:rsidP="00F61C96">
      <w:pPr>
        <w:spacing w:before="240" w:after="240"/>
      </w:pPr>
      <w:r>
        <w:rPr>
          <w:rFonts w:asciiTheme="minorHAnsi" w:eastAsiaTheme="minorHAnsi" w:hAnsiTheme="minorHAnsi" w:cstheme="minorBidi"/>
          <w:kern w:val="2"/>
        </w:rPr>
      </w:r>
      <w:r>
        <w:rPr>
          <w:rFonts w:asciiTheme="minorHAnsi" w:eastAsiaTheme="minorHAnsi" w:hAnsiTheme="minorHAnsi" w:cstheme="minorBidi"/>
          <w:kern w:val="2"/>
          <w14:ligatures w14:val="standardContextual"/>
        </w:rPr>
        <w:pict w14:anchorId="6A679C52">
          <v:rect id="Horizontal Line 2" o:spid="_x0000_s102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C2260BF"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Summary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97"/>
        <w:gridCol w:w="2494"/>
        <w:gridCol w:w="2623"/>
        <w:gridCol w:w="3686"/>
      </w:tblGrid>
      <w:tr w:rsidR="00F61C96" w:rsidRPr="002C7B91" w14:paraId="476738C5" w14:textId="77777777" w:rsidTr="00F61C96">
        <w:trPr>
          <w:tblHeader/>
        </w:trPr>
        <w:tc>
          <w:tcPr>
            <w:tcW w:w="0" w:type="auto"/>
            <w:tcBorders>
              <w:top w:val="single" w:sz="6" w:space="0" w:color="auto"/>
              <w:left w:val="single" w:sz="6" w:space="0" w:color="auto"/>
              <w:bottom w:val="single" w:sz="6" w:space="0" w:color="auto"/>
              <w:right w:val="single" w:sz="6" w:space="0" w:color="auto"/>
            </w:tcBorders>
            <w:hideMark/>
          </w:tcPr>
          <w:p w14:paraId="2DE66152" w14:textId="77777777" w:rsidR="00F61C96" w:rsidRPr="002C7B91" w:rsidRDefault="00F61C96" w:rsidP="00F61C96">
            <w:pPr>
              <w:spacing w:before="240" w:after="240"/>
              <w:rPr>
                <w:b/>
                <w:bCs/>
              </w:rPr>
            </w:pPr>
            <w:r w:rsidRPr="002C7B91">
              <w:rPr>
                <w:b/>
                <w:bCs/>
              </w:rPr>
              <w:t>Framework</w:t>
            </w:r>
          </w:p>
        </w:tc>
        <w:tc>
          <w:tcPr>
            <w:tcW w:w="0" w:type="auto"/>
            <w:tcBorders>
              <w:top w:val="single" w:sz="6" w:space="0" w:color="auto"/>
              <w:left w:val="single" w:sz="6" w:space="0" w:color="auto"/>
              <w:bottom w:val="single" w:sz="6" w:space="0" w:color="auto"/>
              <w:right w:val="single" w:sz="6" w:space="0" w:color="auto"/>
            </w:tcBorders>
            <w:hideMark/>
          </w:tcPr>
          <w:p w14:paraId="7A3049C6" w14:textId="77777777" w:rsidR="00F61C96" w:rsidRPr="002C7B91" w:rsidRDefault="00F61C96" w:rsidP="00F61C96">
            <w:pPr>
              <w:spacing w:before="240" w:after="240"/>
              <w:rPr>
                <w:b/>
                <w:bCs/>
              </w:rPr>
            </w:pPr>
            <w:r w:rsidRPr="002C7B91">
              <w:rPr>
                <w:b/>
                <w:bCs/>
              </w:rPr>
              <w:t>Focus</w:t>
            </w:r>
          </w:p>
        </w:tc>
        <w:tc>
          <w:tcPr>
            <w:tcW w:w="0" w:type="auto"/>
            <w:tcBorders>
              <w:top w:val="single" w:sz="6" w:space="0" w:color="auto"/>
              <w:left w:val="single" w:sz="6" w:space="0" w:color="auto"/>
              <w:bottom w:val="single" w:sz="6" w:space="0" w:color="auto"/>
              <w:right w:val="single" w:sz="6" w:space="0" w:color="auto"/>
            </w:tcBorders>
            <w:hideMark/>
          </w:tcPr>
          <w:p w14:paraId="298B199B" w14:textId="77777777" w:rsidR="00F61C96" w:rsidRPr="002C7B91" w:rsidRDefault="00F61C96" w:rsidP="00F61C96">
            <w:pPr>
              <w:spacing w:before="240" w:after="240"/>
              <w:rPr>
                <w:b/>
                <w:bCs/>
              </w:rPr>
            </w:pPr>
            <w:r w:rsidRPr="002C7B91">
              <w:rPr>
                <w:b/>
                <w:bCs/>
              </w:rPr>
              <w:t>Dark Side Manifestation</w:t>
            </w:r>
          </w:p>
        </w:tc>
        <w:tc>
          <w:tcPr>
            <w:tcW w:w="0" w:type="auto"/>
            <w:tcBorders>
              <w:top w:val="single" w:sz="6" w:space="0" w:color="auto"/>
              <w:left w:val="single" w:sz="6" w:space="0" w:color="auto"/>
              <w:bottom w:val="single" w:sz="6" w:space="0" w:color="auto"/>
              <w:right w:val="single" w:sz="6" w:space="0" w:color="auto"/>
            </w:tcBorders>
            <w:hideMark/>
          </w:tcPr>
          <w:p w14:paraId="58621FB5" w14:textId="77777777" w:rsidR="00F61C96" w:rsidRPr="002C7B91" w:rsidRDefault="00F61C96" w:rsidP="00F61C96">
            <w:pPr>
              <w:spacing w:before="240" w:after="240"/>
              <w:rPr>
                <w:b/>
                <w:bCs/>
              </w:rPr>
            </w:pPr>
            <w:r w:rsidRPr="002C7B91">
              <w:rPr>
                <w:b/>
                <w:bCs/>
              </w:rPr>
              <w:t>Culture Change Prescription</w:t>
            </w:r>
          </w:p>
        </w:tc>
      </w:tr>
      <w:tr w:rsidR="00F61C96" w:rsidRPr="002C7B91" w14:paraId="235F597F"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F9CB7C" w14:textId="49404946" w:rsidR="00F61C96" w:rsidRPr="002C7B91" w:rsidRDefault="002C7B91" w:rsidP="00F61C96">
            <w:pPr>
              <w:spacing w:before="240" w:after="240"/>
            </w:pPr>
            <w:r w:rsidRPr="002C7B91">
              <w:t>Anxiogenics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003FCB" w14:textId="77777777" w:rsidR="00F61C96" w:rsidRPr="002C7B91" w:rsidRDefault="00F61C96" w:rsidP="00F61C96">
            <w:pPr>
              <w:spacing w:before="240" w:after="240"/>
            </w:pPr>
            <w:r w:rsidRPr="002C7B91">
              <w:t>Intrinsic, extrinsic, systemic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9C303A" w14:textId="77777777" w:rsidR="00F61C96" w:rsidRPr="002C7B91" w:rsidRDefault="00F61C96" w:rsidP="00F61C96">
            <w:pPr>
              <w:spacing w:before="240" w:after="240"/>
            </w:pPr>
            <w:r w:rsidRPr="002C7B91">
              <w:t>Overvaluing extrinsic/systemic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F306F9" w14:textId="77777777" w:rsidR="00F61C96" w:rsidRPr="002C7B91" w:rsidRDefault="00F61C96" w:rsidP="00F61C96">
            <w:pPr>
              <w:spacing w:before="240" w:after="240"/>
            </w:pPr>
            <w:r w:rsidRPr="002C7B91">
              <w:t>Re-center on intrinsic (people, purpose) values</w:t>
            </w:r>
          </w:p>
        </w:tc>
      </w:tr>
      <w:tr w:rsidR="00F61C96" w:rsidRPr="002C7B91" w14:paraId="7784B1DD"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F92B37" w14:textId="77777777" w:rsidR="00F61C96" w:rsidRPr="002C7B91" w:rsidRDefault="00F61C96" w:rsidP="00F61C96">
            <w:pPr>
              <w:spacing w:before="240" w:after="240"/>
            </w:pPr>
            <w:r w:rsidRPr="002C7B91">
              <w:t>Heidegger/Mindfulness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FB9ACC" w14:textId="77777777" w:rsidR="00F61C96" w:rsidRPr="002C7B91" w:rsidRDefault="00F61C96" w:rsidP="00F61C96">
            <w:pPr>
              <w:spacing w:before="240" w:after="240"/>
            </w:pPr>
            <w:r w:rsidRPr="002C7B91">
              <w:t>Authenticity, presence, mood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6E5855" w14:textId="77777777" w:rsidR="00F61C96" w:rsidRPr="002C7B91" w:rsidRDefault="00F61C96" w:rsidP="00F61C96">
            <w:pPr>
              <w:spacing w:before="240" w:after="240"/>
            </w:pPr>
            <w:r w:rsidRPr="002C7B91">
              <w:t>Ego-driven, inauthentic, reactive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3F6EA7" w14:textId="77777777" w:rsidR="00F61C96" w:rsidRPr="002C7B91" w:rsidRDefault="00F61C96" w:rsidP="00F61C96">
            <w:pPr>
              <w:spacing w:before="240" w:after="240"/>
            </w:pPr>
            <w:r w:rsidRPr="002C7B91">
              <w:t>Cultivate mindful, authentic, attuned leadership</w:t>
            </w:r>
          </w:p>
        </w:tc>
      </w:tr>
      <w:tr w:rsidR="00F61C96" w:rsidRPr="002C7B91" w14:paraId="17308650"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A86A24" w14:textId="77777777" w:rsidR="00F61C96" w:rsidRPr="002C7B91" w:rsidRDefault="00F61C96" w:rsidP="00F61C96">
            <w:pPr>
              <w:spacing w:before="240" w:after="240"/>
            </w:pPr>
            <w:r w:rsidRPr="002C7B91">
              <w:t>SEAM (Savall)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FCAE7C" w14:textId="77777777" w:rsidR="00F61C96" w:rsidRPr="002C7B91" w:rsidRDefault="00F61C96" w:rsidP="00F61C96">
            <w:pPr>
              <w:spacing w:before="240" w:after="240"/>
            </w:pPr>
            <w:r w:rsidRPr="002C7B91">
              <w:t>Qualimetric (qual, quant, finance)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BEA8DC" w14:textId="77777777" w:rsidR="00F61C96" w:rsidRPr="002C7B91" w:rsidRDefault="00F61C96" w:rsidP="00F61C96">
            <w:pPr>
              <w:spacing w:before="240" w:after="240"/>
            </w:pPr>
            <w:r w:rsidRPr="002C7B91">
              <w:t>Ignoring qualitative/hidden costs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60C349" w14:textId="77777777" w:rsidR="00F61C96" w:rsidRPr="002C7B91" w:rsidRDefault="00F61C96" w:rsidP="00F61C96">
            <w:pPr>
              <w:spacing w:before="240" w:after="240"/>
            </w:pPr>
            <w:r w:rsidRPr="002C7B91">
              <w:t xml:space="preserve">Balance all value types; track with </w:t>
            </w:r>
            <w:proofErr w:type="spellStart"/>
            <w:r w:rsidRPr="002C7B91">
              <w:t>Poploting</w:t>
            </w:r>
            <w:proofErr w:type="spellEnd"/>
            <w:r w:rsidRPr="002C7B91">
              <w:t xml:space="preserve"> Logbook</w:t>
            </w:r>
          </w:p>
        </w:tc>
      </w:tr>
    </w:tbl>
    <w:p w14:paraId="3B9D66C8" w14:textId="77777777" w:rsidR="00F61C96" w:rsidRPr="002C7B91" w:rsidRDefault="00E168DB" w:rsidP="00F61C96">
      <w:pPr>
        <w:spacing w:before="240" w:after="240"/>
      </w:pPr>
      <w:r>
        <w:rPr>
          <w:rFonts w:asciiTheme="minorHAnsi" w:eastAsiaTheme="minorHAnsi" w:hAnsiTheme="minorHAnsi" w:cstheme="minorBidi"/>
          <w:kern w:val="2"/>
        </w:rPr>
      </w:r>
      <w:r>
        <w:rPr>
          <w:rFonts w:asciiTheme="minorHAnsi" w:eastAsiaTheme="minorHAnsi" w:hAnsiTheme="minorHAnsi" w:cstheme="minorBidi"/>
          <w:kern w:val="2"/>
          <w14:ligatures w14:val="standardContextual"/>
        </w:rPr>
        <w:pict w14:anchorId="7961A27F">
          <v:rect id="Horizontal Line 3" o:spid="_x0000_s102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D023FA"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pPr>
      <w:r w:rsidRPr="002C7B91">
        <w:t xml:space="preserve">To bring the value orientation of </w:t>
      </w:r>
      <w:proofErr w:type="spellStart"/>
      <w:r w:rsidRPr="002C7B91">
        <w:t>Axiogenics</w:t>
      </w:r>
      <w:proofErr w:type="spellEnd"/>
      <w:r w:rsidRPr="002C7B91">
        <w:t xml:space="preserve"> and the Socioeconomic Approach into Disney’s culture after the cost-cutting and layoffs driven by the dark side of leadership, and to leverage Dr. David Boje’s 7 Steps of the Process of Embodied Restorying (PER), Disney can pursue a transformative, values-based change initiative, starting in Los Angeles. Here’s an integrated roadmap for cultural transformation:</w:t>
      </w:r>
    </w:p>
    <w:p w14:paraId="39010B1B"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1. Understanding the Value Foundations</w:t>
      </w:r>
    </w:p>
    <w:p w14:paraId="7813EA1D" w14:textId="5123D9E3" w:rsidR="00F61C96" w:rsidRPr="002C7B91" w:rsidRDefault="002C7B91" w:rsidP="00F61C96">
      <w:pPr>
        <w:numPr>
          <w:ilvl w:val="0"/>
          <w:numId w:val="5"/>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Anxiogenics</w:t>
      </w:r>
      <w:r w:rsidR="00F61C96" w:rsidRPr="002C7B91">
        <w:t> (Demarest &amp; Schoof): Emphasizes prioritizing intrinsic value (people, creativity, purpose) over extrinsic (results, utility) and systemic (rules, structure) value judgments. This orientation fosters ethical, sustainable leadership and organizational health.</w:t>
      </w:r>
    </w:p>
    <w:p w14:paraId="2F095C89" w14:textId="77777777" w:rsidR="00F61C96" w:rsidRPr="002C7B91" w:rsidRDefault="00F61C96" w:rsidP="00F61C96">
      <w:pPr>
        <w:numPr>
          <w:ilvl w:val="0"/>
          <w:numId w:val="5"/>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lastRenderedPageBreak/>
        <w:t>Socioeconomic Approach (SEAM)</w:t>
      </w:r>
      <w:r w:rsidRPr="002C7B91">
        <w:t xml:space="preserve"> (Savall et al.): Focuses on balancing qualitative, quantitative, and financial values, using tools like the </w:t>
      </w:r>
      <w:proofErr w:type="spellStart"/>
      <w:r w:rsidRPr="002C7B91">
        <w:t>Poploting</w:t>
      </w:r>
      <w:proofErr w:type="spellEnd"/>
      <w:r w:rsidRPr="002C7B91">
        <w:t xml:space="preserve"> Logbook to track and improve culture, engagement, and hidden costs.</w:t>
      </w:r>
    </w:p>
    <w:p w14:paraId="152FD34E" w14:textId="77777777" w:rsidR="00F61C96" w:rsidRPr="002C7B91" w:rsidRDefault="00F61C96" w:rsidP="00F61C96">
      <w:pPr>
        <w:numPr>
          <w:ilvl w:val="0"/>
          <w:numId w:val="5"/>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Embodied Restorying Process (Boje):</w:t>
      </w:r>
      <w:r w:rsidRPr="002C7B91">
        <w:t> A narrative-based, participative approach to organizational change that helps individuals and groups re-author their stories, reconnecting with intrinsic values and collective purpose.</w:t>
      </w:r>
    </w:p>
    <w:p w14:paraId="66CA2183" w14:textId="77777777" w:rsidR="00F61C96" w:rsidRPr="002C7B91" w:rsidRDefault="00E168DB" w:rsidP="00F61C96">
      <w:pPr>
        <w:spacing w:before="240" w:after="240"/>
      </w:pPr>
      <w:r w:rsidRPr="00E168DB">
        <w:rPr>
          <w:noProof/>
          <w14:ligatures w14:val="standardContextual"/>
        </w:rPr>
        <w:pict w14:anchorId="55F948B8">
          <v:rect id="_x0000_i1028" alt="" style="width:468pt;height:.05pt;mso-width-percent:0;mso-height-percent:0;mso-width-percent:0;mso-height-percent:0" o:hralign="center" o:hrstd="t" o:hr="t" fillcolor="#a0a0a0" stroked="f"/>
        </w:pict>
      </w:r>
    </w:p>
    <w:p w14:paraId="7374980C"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2. Steps for Disney’s Cultural Transformation in Los Angeles</w:t>
      </w:r>
    </w:p>
    <w:p w14:paraId="5AF9EF0E"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A. Initiate a Restorying Dialogue</w:t>
      </w:r>
    </w:p>
    <w:p w14:paraId="4154DF1A" w14:textId="77777777" w:rsidR="00F61C96" w:rsidRPr="002C7B91" w:rsidRDefault="00F61C96" w:rsidP="00F61C96">
      <w:pPr>
        <w:numPr>
          <w:ilvl w:val="0"/>
          <w:numId w:val="6"/>
        </w:numPr>
        <w:pBdr>
          <w:top w:val="single" w:sz="2" w:space="0" w:color="E5E7EB"/>
          <w:left w:val="single" w:sz="2" w:space="0" w:color="E5E7EB"/>
          <w:bottom w:val="single" w:sz="2" w:space="0" w:color="E5E7EB"/>
          <w:right w:val="single" w:sz="2" w:space="0" w:color="E5E7EB"/>
        </w:pBdr>
      </w:pPr>
      <w:r w:rsidRPr="002C7B91">
        <w:t>Launch workshops using Boje’s 7 Steps of Embodied Restorying, inviting employees, leaders, and stakeholders to share experiences of the recent layoffs and cost-cutting, surfacing both pain points and aspirations.</w:t>
      </w:r>
    </w:p>
    <w:p w14:paraId="6FFFBB50" w14:textId="77777777" w:rsidR="00F61C96" w:rsidRPr="002C7B91" w:rsidRDefault="00F61C96" w:rsidP="00F61C96">
      <w:pPr>
        <w:numPr>
          <w:ilvl w:val="0"/>
          <w:numId w:val="6"/>
        </w:numPr>
        <w:pBdr>
          <w:top w:val="single" w:sz="2" w:space="0" w:color="E5E7EB"/>
          <w:left w:val="single" w:sz="2" w:space="0" w:color="E5E7EB"/>
          <w:bottom w:val="single" w:sz="2" w:space="0" w:color="E5E7EB"/>
          <w:right w:val="single" w:sz="2" w:space="0" w:color="E5E7EB"/>
        </w:pBdr>
      </w:pPr>
      <w:r w:rsidRPr="002C7B91">
        <w:t>Facilitate narrative sessions where participants can “restory” their Disney experience, shifting from narratives of loss or distrust to ones of renewal, inclusion, and shared purpose.</w:t>
      </w:r>
    </w:p>
    <w:p w14:paraId="40C1E838"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 xml:space="preserve">B. Assess and Align Values Using </w:t>
      </w:r>
      <w:proofErr w:type="spellStart"/>
      <w:r w:rsidRPr="002C7B91">
        <w:rPr>
          <w:b/>
          <w:bCs/>
          <w:bdr w:val="single" w:sz="2" w:space="0" w:color="E5E7EB" w:frame="1"/>
        </w:rPr>
        <w:t>Axiogenics</w:t>
      </w:r>
      <w:proofErr w:type="spellEnd"/>
    </w:p>
    <w:p w14:paraId="69F6856E" w14:textId="77777777" w:rsidR="00F61C96" w:rsidRPr="002C7B91" w:rsidRDefault="00F61C96" w:rsidP="00F61C96">
      <w:pPr>
        <w:numPr>
          <w:ilvl w:val="0"/>
          <w:numId w:val="7"/>
        </w:numPr>
        <w:pBdr>
          <w:top w:val="single" w:sz="2" w:space="0" w:color="E5E7EB"/>
          <w:left w:val="single" w:sz="2" w:space="0" w:color="E5E7EB"/>
          <w:bottom w:val="single" w:sz="2" w:space="0" w:color="E5E7EB"/>
          <w:right w:val="single" w:sz="2" w:space="0" w:color="E5E7EB"/>
        </w:pBdr>
      </w:pPr>
      <w:r w:rsidRPr="002C7B91">
        <w:t>Conduct value profile assessments across teams to map current value orientations (intrinsic, extrinsic, systemic).</w:t>
      </w:r>
    </w:p>
    <w:p w14:paraId="3169CC0A" w14:textId="77777777" w:rsidR="00F61C96" w:rsidRPr="002C7B91" w:rsidRDefault="00F61C96" w:rsidP="00F61C96">
      <w:pPr>
        <w:numPr>
          <w:ilvl w:val="0"/>
          <w:numId w:val="7"/>
        </w:numPr>
        <w:pBdr>
          <w:top w:val="single" w:sz="2" w:space="0" w:color="E5E7EB"/>
          <w:left w:val="single" w:sz="2" w:space="0" w:color="E5E7EB"/>
          <w:bottom w:val="single" w:sz="2" w:space="0" w:color="E5E7EB"/>
          <w:right w:val="single" w:sz="2" w:space="0" w:color="E5E7EB"/>
        </w:pBdr>
      </w:pPr>
      <w:r w:rsidRPr="002C7B91">
        <w:t>Identify areas where extrinsic/systemic values have dominated (e.g., layoffs, rigid cost controls) and develop action plans to restore intrinsic value—such as employee recognition, creative autonomy, and meaningful work.</w:t>
      </w:r>
    </w:p>
    <w:p w14:paraId="42C577DF"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C. Implement SEAM’s Qualimetric Tracking</w:t>
      </w:r>
    </w:p>
    <w:p w14:paraId="2C94707E" w14:textId="77777777" w:rsidR="00F61C96" w:rsidRPr="002C7B91" w:rsidRDefault="00F61C96" w:rsidP="00F61C96">
      <w:pPr>
        <w:numPr>
          <w:ilvl w:val="0"/>
          <w:numId w:val="8"/>
        </w:numPr>
        <w:pBdr>
          <w:top w:val="single" w:sz="2" w:space="0" w:color="E5E7EB"/>
          <w:left w:val="single" w:sz="2" w:space="0" w:color="E5E7EB"/>
          <w:bottom w:val="single" w:sz="2" w:space="0" w:color="E5E7EB"/>
          <w:right w:val="single" w:sz="2" w:space="0" w:color="E5E7EB"/>
        </w:pBdr>
      </w:pPr>
      <w:r w:rsidRPr="002C7B91">
        <w:t xml:space="preserve">Deploy the </w:t>
      </w:r>
      <w:proofErr w:type="spellStart"/>
      <w:r w:rsidRPr="002C7B91">
        <w:t>Poploting</w:t>
      </w:r>
      <w:proofErr w:type="spellEnd"/>
      <w:r w:rsidRPr="002C7B91">
        <w:t xml:space="preserve"> Logbook tool to systematically track qualitative (employee morale, trust, inclusion), quantitative (turnover, engagement), and financial (productivity, hidden costs) metrics.</w:t>
      </w:r>
    </w:p>
    <w:p w14:paraId="55AC5A61" w14:textId="77777777" w:rsidR="00F61C96" w:rsidRPr="002C7B91" w:rsidRDefault="00F61C96" w:rsidP="00F61C96">
      <w:pPr>
        <w:numPr>
          <w:ilvl w:val="0"/>
          <w:numId w:val="8"/>
        </w:numPr>
        <w:pBdr>
          <w:top w:val="single" w:sz="2" w:space="0" w:color="E5E7EB"/>
          <w:left w:val="single" w:sz="2" w:space="0" w:color="E5E7EB"/>
          <w:bottom w:val="single" w:sz="2" w:space="0" w:color="E5E7EB"/>
          <w:right w:val="single" w:sz="2" w:space="0" w:color="E5E7EB"/>
        </w:pBdr>
      </w:pPr>
      <w:r w:rsidRPr="002C7B91">
        <w:t>Use these insights to identify “hidden costs” of the dark side leadership episode—such as lost creativity, disengagement, or reputational harm—and prioritize interventions that restore balance.</w:t>
      </w:r>
    </w:p>
    <w:p w14:paraId="50141574"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D. Foster Mindful, Authentic Leadership</w:t>
      </w:r>
    </w:p>
    <w:p w14:paraId="2D87D14B" w14:textId="77777777" w:rsidR="00F61C96" w:rsidRPr="002C7B91" w:rsidRDefault="00F61C96" w:rsidP="00F61C96">
      <w:pPr>
        <w:numPr>
          <w:ilvl w:val="0"/>
          <w:numId w:val="9"/>
        </w:numPr>
        <w:pBdr>
          <w:top w:val="single" w:sz="2" w:space="0" w:color="E5E7EB"/>
          <w:left w:val="single" w:sz="2" w:space="0" w:color="E5E7EB"/>
          <w:bottom w:val="single" w:sz="2" w:space="0" w:color="E5E7EB"/>
          <w:right w:val="single" w:sz="2" w:space="0" w:color="E5E7EB"/>
        </w:pBdr>
      </w:pPr>
      <w:r w:rsidRPr="002C7B91">
        <w:t>Train leaders in Heideggerian mindfulness, encouraging presence, openness, and attunement to organizational “mood” and being.</w:t>
      </w:r>
    </w:p>
    <w:p w14:paraId="4E74EF08" w14:textId="77777777" w:rsidR="00F61C96" w:rsidRPr="002C7B91" w:rsidRDefault="00F61C96" w:rsidP="00F61C96">
      <w:pPr>
        <w:numPr>
          <w:ilvl w:val="0"/>
          <w:numId w:val="9"/>
        </w:numPr>
        <w:pBdr>
          <w:top w:val="single" w:sz="2" w:space="0" w:color="E5E7EB"/>
          <w:left w:val="single" w:sz="2" w:space="0" w:color="E5E7EB"/>
          <w:bottom w:val="single" w:sz="2" w:space="0" w:color="E5E7EB"/>
          <w:right w:val="single" w:sz="2" w:space="0" w:color="E5E7EB"/>
        </w:pBdr>
      </w:pPr>
      <w:r w:rsidRPr="002C7B91">
        <w:t>Encourage leaders to model vulnerability, authenticity, and a willingness to learn from past mistakes, rebuilding trust and psychological safety.</w:t>
      </w:r>
    </w:p>
    <w:p w14:paraId="7702D600"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E. Rebuild Community and Inclusion</w:t>
      </w:r>
    </w:p>
    <w:p w14:paraId="42D8C4DF" w14:textId="77777777" w:rsidR="00F61C96" w:rsidRPr="002C7B91" w:rsidRDefault="00F61C96" w:rsidP="00F61C96">
      <w:pPr>
        <w:numPr>
          <w:ilvl w:val="0"/>
          <w:numId w:val="10"/>
        </w:numPr>
        <w:pBdr>
          <w:top w:val="single" w:sz="2" w:space="0" w:color="E5E7EB"/>
          <w:left w:val="single" w:sz="2" w:space="0" w:color="E5E7EB"/>
          <w:bottom w:val="single" w:sz="2" w:space="0" w:color="E5E7EB"/>
          <w:right w:val="single" w:sz="2" w:space="0" w:color="E5E7EB"/>
        </w:pBdr>
      </w:pPr>
      <w:r w:rsidRPr="002C7B91">
        <w:lastRenderedPageBreak/>
        <w:t>Reinforce Disney’s historical strengths: optimism, community, and creativity</w:t>
      </w:r>
      <w:r w:rsidRPr="002C7B91">
        <w:rPr>
          <w:bdr w:val="single" w:sz="2" w:space="0" w:color="E5E7EB" w:frame="1"/>
        </w:rPr>
        <w:t>.</w:t>
      </w:r>
    </w:p>
    <w:p w14:paraId="1105770E" w14:textId="77777777" w:rsidR="00F61C96" w:rsidRPr="002C7B91" w:rsidRDefault="00F61C96" w:rsidP="00F61C96">
      <w:pPr>
        <w:numPr>
          <w:ilvl w:val="0"/>
          <w:numId w:val="10"/>
        </w:numPr>
        <w:pBdr>
          <w:top w:val="single" w:sz="2" w:space="0" w:color="E5E7EB"/>
          <w:left w:val="single" w:sz="2" w:space="0" w:color="E5E7EB"/>
          <w:bottom w:val="single" w:sz="2" w:space="0" w:color="E5E7EB"/>
          <w:right w:val="single" w:sz="2" w:space="0" w:color="E5E7EB"/>
        </w:pBdr>
      </w:pPr>
      <w:r w:rsidRPr="002C7B91">
        <w:t>Integrate new practices for diversity, equity, and inclusion, ensuring all voices are heard in the restorying process and that leadership reflects the diversity of Disney’s workforce and audience</w:t>
      </w:r>
      <w:r w:rsidRPr="002C7B91">
        <w:rPr>
          <w:bdr w:val="single" w:sz="2" w:space="0" w:color="E5E7EB" w:frame="1"/>
        </w:rPr>
        <w:t>.</w:t>
      </w:r>
    </w:p>
    <w:p w14:paraId="19B517F9"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F. Pilot and Scale</w:t>
      </w:r>
    </w:p>
    <w:p w14:paraId="536574A9" w14:textId="77777777" w:rsidR="00F61C96" w:rsidRPr="002C7B91" w:rsidRDefault="00F61C96" w:rsidP="00F61C96">
      <w:pPr>
        <w:numPr>
          <w:ilvl w:val="0"/>
          <w:numId w:val="11"/>
        </w:numPr>
        <w:pBdr>
          <w:top w:val="single" w:sz="2" w:space="0" w:color="E5E7EB"/>
          <w:left w:val="single" w:sz="2" w:space="0" w:color="E5E7EB"/>
          <w:bottom w:val="single" w:sz="2" w:space="0" w:color="E5E7EB"/>
          <w:right w:val="single" w:sz="2" w:space="0" w:color="E5E7EB"/>
        </w:pBdr>
      </w:pPr>
      <w:r w:rsidRPr="002C7B91">
        <w:t>Start with pilot teams or business units in Los Angeles, gathering data and stories to refine the approach.</w:t>
      </w:r>
    </w:p>
    <w:p w14:paraId="763962FD" w14:textId="77777777" w:rsidR="00F61C96" w:rsidRPr="002C7B91" w:rsidRDefault="00F61C96" w:rsidP="00F61C96">
      <w:pPr>
        <w:numPr>
          <w:ilvl w:val="0"/>
          <w:numId w:val="11"/>
        </w:numPr>
        <w:pBdr>
          <w:top w:val="single" w:sz="2" w:space="0" w:color="E5E7EB"/>
          <w:left w:val="single" w:sz="2" w:space="0" w:color="E5E7EB"/>
          <w:bottom w:val="single" w:sz="2" w:space="0" w:color="E5E7EB"/>
          <w:right w:val="single" w:sz="2" w:space="0" w:color="E5E7EB"/>
        </w:pBdr>
      </w:pPr>
      <w:r w:rsidRPr="002C7B91">
        <w:t>Celebrate early wins and share success stories to build momentum for broader rollout.</w:t>
      </w:r>
    </w:p>
    <w:p w14:paraId="12977DD2"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G. Institutionalize Value-Driven Change</w:t>
      </w:r>
    </w:p>
    <w:p w14:paraId="58C2A925" w14:textId="77777777" w:rsidR="00F61C96" w:rsidRPr="002C7B91" w:rsidRDefault="00F61C96" w:rsidP="00F61C96">
      <w:pPr>
        <w:numPr>
          <w:ilvl w:val="0"/>
          <w:numId w:val="12"/>
        </w:numPr>
        <w:pBdr>
          <w:top w:val="single" w:sz="2" w:space="0" w:color="E5E7EB"/>
          <w:left w:val="single" w:sz="2" w:space="0" w:color="E5E7EB"/>
          <w:bottom w:val="single" w:sz="2" w:space="0" w:color="E5E7EB"/>
          <w:right w:val="single" w:sz="2" w:space="0" w:color="E5E7EB"/>
        </w:pBdr>
      </w:pPr>
      <w:r w:rsidRPr="002C7B91">
        <w:t xml:space="preserve">Embed </w:t>
      </w:r>
      <w:proofErr w:type="spellStart"/>
      <w:r w:rsidRPr="002C7B91">
        <w:t>axiogenics</w:t>
      </w:r>
      <w:proofErr w:type="spellEnd"/>
      <w:r w:rsidRPr="002C7B91">
        <w:t xml:space="preserve"> and SEAM principles into leadership development, performance reviews, and decision-making processes.</w:t>
      </w:r>
    </w:p>
    <w:p w14:paraId="3EDFD1B3" w14:textId="77777777" w:rsidR="00F61C96" w:rsidRPr="002C7B91" w:rsidRDefault="00F61C96" w:rsidP="00F61C96">
      <w:pPr>
        <w:numPr>
          <w:ilvl w:val="0"/>
          <w:numId w:val="12"/>
        </w:numPr>
        <w:pBdr>
          <w:top w:val="single" w:sz="2" w:space="0" w:color="E5E7EB"/>
          <w:left w:val="single" w:sz="2" w:space="0" w:color="E5E7EB"/>
          <w:bottom w:val="single" w:sz="2" w:space="0" w:color="E5E7EB"/>
          <w:right w:val="single" w:sz="2" w:space="0" w:color="E5E7EB"/>
        </w:pBdr>
      </w:pPr>
      <w:r w:rsidRPr="002C7B91">
        <w:t xml:space="preserve">Make the </w:t>
      </w:r>
      <w:proofErr w:type="spellStart"/>
      <w:r w:rsidRPr="002C7B91">
        <w:t>Poploting</w:t>
      </w:r>
      <w:proofErr w:type="spellEnd"/>
      <w:r w:rsidRPr="002C7B91">
        <w:t xml:space="preserve"> Logbook and embodied restorying workshops regular features of Disney’s organizational life.</w:t>
      </w:r>
    </w:p>
    <w:p w14:paraId="2B7C9107" w14:textId="77777777" w:rsidR="00F61C96" w:rsidRPr="002C7B91" w:rsidRDefault="00E168DB" w:rsidP="00F61C96">
      <w:pPr>
        <w:spacing w:before="240" w:after="240"/>
      </w:pPr>
      <w:r w:rsidRPr="00E168DB">
        <w:rPr>
          <w:noProof/>
          <w14:ligatures w14:val="standardContextual"/>
        </w:rPr>
        <w:pict w14:anchorId="5767A3D1">
          <v:rect id="_x0000_i1027" alt="" style="width:468pt;height:.05pt;mso-width-percent:0;mso-height-percent:0;mso-width-percent:0;mso-height-percent:0" o:hralign="center" o:hrstd="t" o:hr="t" fillcolor="#a0a0a0" stroked="f"/>
        </w:pict>
      </w:r>
    </w:p>
    <w:p w14:paraId="64D47A94"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Expected Outcomes</w:t>
      </w:r>
    </w:p>
    <w:p w14:paraId="466F7315" w14:textId="77777777" w:rsidR="00F61C96" w:rsidRPr="002C7B91" w:rsidRDefault="00F61C96" w:rsidP="00F61C96">
      <w:pPr>
        <w:numPr>
          <w:ilvl w:val="0"/>
          <w:numId w:val="13"/>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Restored Intrinsic Value:</w:t>
      </w:r>
      <w:r w:rsidRPr="002C7B91">
        <w:t> Employees feel valued, heard, and engaged, leading to renewed creativity and innovation.</w:t>
      </w:r>
    </w:p>
    <w:p w14:paraId="3C9EB503" w14:textId="77777777" w:rsidR="00F61C96" w:rsidRPr="002C7B91" w:rsidRDefault="00F61C96" w:rsidP="00F61C96">
      <w:pPr>
        <w:numPr>
          <w:ilvl w:val="0"/>
          <w:numId w:val="13"/>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Balanced Metrics:</w:t>
      </w:r>
      <w:r w:rsidRPr="002C7B91">
        <w:t> Leadership decisions are guided by a holistic view of value—qualitative, quantitative, and financial—reducing hidden costs and increasing long-term sustainability.</w:t>
      </w:r>
    </w:p>
    <w:p w14:paraId="2F92F966" w14:textId="77777777" w:rsidR="00F61C96" w:rsidRPr="002C7B91" w:rsidRDefault="00F61C96" w:rsidP="00F61C96">
      <w:pPr>
        <w:numPr>
          <w:ilvl w:val="0"/>
          <w:numId w:val="13"/>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Cultural Healing:</w:t>
      </w:r>
      <w:r w:rsidRPr="002C7B91">
        <w:t> The narrative of loss and distrust is transformed into one of resilience, learning, and shared purpose.</w:t>
      </w:r>
    </w:p>
    <w:p w14:paraId="34769892" w14:textId="77777777" w:rsidR="00F61C96" w:rsidRPr="002C7B91" w:rsidRDefault="00F61C96" w:rsidP="00F61C96">
      <w:pPr>
        <w:numPr>
          <w:ilvl w:val="0"/>
          <w:numId w:val="13"/>
        </w:num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Sustainable Competitive Advantage:</w:t>
      </w:r>
      <w:r w:rsidRPr="002C7B91">
        <w:t> Disney’s brand as a creative, inclusive, and values-driven organization is strengthened locally and globally.</w:t>
      </w:r>
    </w:p>
    <w:p w14:paraId="44C7DCB3" w14:textId="77777777" w:rsidR="00F61C96" w:rsidRPr="002C7B91" w:rsidRDefault="00E168DB" w:rsidP="00F61C96">
      <w:pPr>
        <w:spacing w:before="240" w:after="240"/>
      </w:pPr>
      <w:r>
        <w:rPr>
          <w:rFonts w:asciiTheme="minorHAnsi" w:eastAsiaTheme="minorHAnsi" w:hAnsiTheme="minorHAnsi" w:cstheme="minorBidi"/>
          <w:kern w:val="2"/>
        </w:rPr>
      </w:r>
      <w:r>
        <w:rPr>
          <w:rFonts w:asciiTheme="minorHAnsi" w:eastAsiaTheme="minorHAnsi" w:hAnsiTheme="minorHAnsi" w:cstheme="minorBidi"/>
          <w:kern w:val="2"/>
          <w14:ligatures w14:val="standardContextual"/>
        </w:rPr>
        <w:pict w14:anchorId="2017C46F">
          <v:rect id="Horizontal Line 9" o:spid="_x0000_s102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6A99B1"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pPr>
      <w:r w:rsidRPr="002C7B91">
        <w:rPr>
          <w:b/>
          <w:bCs/>
          <w:bdr w:val="single" w:sz="2" w:space="0" w:color="E5E7EB" w:frame="1"/>
        </w:rPr>
        <w:t>Summary Table: Integrated Approach</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32"/>
        <w:gridCol w:w="4531"/>
        <w:gridCol w:w="4037"/>
      </w:tblGrid>
      <w:tr w:rsidR="00F61C96" w:rsidRPr="002C7B91" w14:paraId="6085AEFF" w14:textId="77777777" w:rsidTr="00F61C96">
        <w:trPr>
          <w:tblHeader/>
        </w:trPr>
        <w:tc>
          <w:tcPr>
            <w:tcW w:w="0" w:type="auto"/>
            <w:tcBorders>
              <w:top w:val="single" w:sz="6" w:space="0" w:color="auto"/>
              <w:left w:val="single" w:sz="6" w:space="0" w:color="auto"/>
              <w:bottom w:val="single" w:sz="6" w:space="0" w:color="auto"/>
              <w:right w:val="single" w:sz="6" w:space="0" w:color="auto"/>
            </w:tcBorders>
            <w:hideMark/>
          </w:tcPr>
          <w:p w14:paraId="0E96ECE7" w14:textId="77777777" w:rsidR="00F61C96" w:rsidRPr="002C7B91" w:rsidRDefault="00F61C96" w:rsidP="00F61C96">
            <w:pPr>
              <w:spacing w:before="240" w:after="240"/>
              <w:rPr>
                <w:b/>
                <w:bCs/>
              </w:rPr>
            </w:pPr>
            <w:r w:rsidRPr="002C7B91">
              <w:rPr>
                <w:b/>
                <w:bCs/>
              </w:rPr>
              <w:t>Framework</w:t>
            </w:r>
          </w:p>
        </w:tc>
        <w:tc>
          <w:tcPr>
            <w:tcW w:w="0" w:type="auto"/>
            <w:tcBorders>
              <w:top w:val="single" w:sz="6" w:space="0" w:color="auto"/>
              <w:left w:val="single" w:sz="6" w:space="0" w:color="auto"/>
              <w:bottom w:val="single" w:sz="6" w:space="0" w:color="auto"/>
              <w:right w:val="single" w:sz="6" w:space="0" w:color="auto"/>
            </w:tcBorders>
            <w:hideMark/>
          </w:tcPr>
          <w:p w14:paraId="4F0B05FA" w14:textId="77777777" w:rsidR="00F61C96" w:rsidRPr="002C7B91" w:rsidRDefault="00F61C96" w:rsidP="00F61C96">
            <w:pPr>
              <w:spacing w:before="240" w:after="240"/>
              <w:rPr>
                <w:b/>
                <w:bCs/>
              </w:rPr>
            </w:pPr>
            <w:r w:rsidRPr="002C7B91">
              <w:rPr>
                <w:b/>
                <w:bCs/>
              </w:rPr>
              <w:t>Key Action in Disney LA Transformation</w:t>
            </w:r>
          </w:p>
        </w:tc>
        <w:tc>
          <w:tcPr>
            <w:tcW w:w="0" w:type="auto"/>
            <w:tcBorders>
              <w:top w:val="single" w:sz="6" w:space="0" w:color="auto"/>
              <w:left w:val="single" w:sz="6" w:space="0" w:color="auto"/>
              <w:bottom w:val="single" w:sz="6" w:space="0" w:color="auto"/>
              <w:right w:val="single" w:sz="6" w:space="0" w:color="auto"/>
            </w:tcBorders>
            <w:hideMark/>
          </w:tcPr>
          <w:p w14:paraId="74F11A2A" w14:textId="77777777" w:rsidR="00F61C96" w:rsidRPr="002C7B91" w:rsidRDefault="00F61C96" w:rsidP="00F61C96">
            <w:pPr>
              <w:spacing w:before="240" w:after="240"/>
              <w:rPr>
                <w:b/>
                <w:bCs/>
              </w:rPr>
            </w:pPr>
            <w:r w:rsidRPr="002C7B91">
              <w:rPr>
                <w:b/>
                <w:bCs/>
              </w:rPr>
              <w:t>Expected Benefit</w:t>
            </w:r>
          </w:p>
        </w:tc>
      </w:tr>
      <w:tr w:rsidR="00F61C96" w:rsidRPr="002C7B91" w14:paraId="373C17D2"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976281" w14:textId="77777777" w:rsidR="00F61C96" w:rsidRPr="002C7B91" w:rsidRDefault="00F61C96" w:rsidP="00F61C96">
            <w:pPr>
              <w:spacing w:before="240" w:after="240"/>
            </w:pPr>
            <w:proofErr w:type="spellStart"/>
            <w:r w:rsidRPr="002C7B91">
              <w:t>Axiogenics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AA979F" w14:textId="77777777" w:rsidR="00F61C96" w:rsidRPr="002C7B91" w:rsidRDefault="00F61C96" w:rsidP="00F61C96">
            <w:pPr>
              <w:spacing w:before="240" w:after="240"/>
            </w:pPr>
            <w:r w:rsidRPr="002C7B91">
              <w:t>Value profile assessment, intrinsic focus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87A7C5" w14:textId="77777777" w:rsidR="00F61C96" w:rsidRPr="002C7B91" w:rsidRDefault="00F61C96" w:rsidP="00F61C96">
            <w:pPr>
              <w:spacing w:before="240" w:after="240"/>
            </w:pPr>
            <w:r w:rsidRPr="002C7B91">
              <w:t>Ethical, people-centered leadership</w:t>
            </w:r>
          </w:p>
        </w:tc>
      </w:tr>
      <w:tr w:rsidR="00F61C96" w:rsidRPr="002C7B91" w14:paraId="43FF3CBB"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6A924E" w14:textId="77777777" w:rsidR="00F61C96" w:rsidRPr="002C7B91" w:rsidRDefault="00F61C96" w:rsidP="00F61C96">
            <w:pPr>
              <w:spacing w:before="240" w:after="240"/>
            </w:pPr>
            <w:r w:rsidRPr="002C7B91">
              <w:lastRenderedPageBreak/>
              <w:t>SEAM (Socioeconomic)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7B8AF5" w14:textId="77777777" w:rsidR="00F61C96" w:rsidRPr="002C7B91" w:rsidRDefault="00F61C96" w:rsidP="00F61C96">
            <w:pPr>
              <w:spacing w:before="240" w:after="240"/>
            </w:pPr>
            <w:proofErr w:type="spellStart"/>
            <w:r w:rsidRPr="002C7B91">
              <w:t>Poploting</w:t>
            </w:r>
            <w:proofErr w:type="spellEnd"/>
            <w:r w:rsidRPr="002C7B91">
              <w:t xml:space="preserve"> Logbook, qualimetric tracking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8EC3EE" w14:textId="77777777" w:rsidR="00F61C96" w:rsidRPr="002C7B91" w:rsidRDefault="00F61C96" w:rsidP="00F61C96">
            <w:pPr>
              <w:spacing w:before="240" w:after="240"/>
            </w:pPr>
            <w:r w:rsidRPr="002C7B91">
              <w:t>Balanced, sustainable value creation</w:t>
            </w:r>
          </w:p>
        </w:tc>
      </w:tr>
      <w:tr w:rsidR="00F61C96" w:rsidRPr="002C7B91" w14:paraId="19529503"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C99F69" w14:textId="77777777" w:rsidR="00F61C96" w:rsidRPr="002C7B91" w:rsidRDefault="00F61C96" w:rsidP="00F61C96">
            <w:pPr>
              <w:spacing w:before="240" w:after="240"/>
            </w:pPr>
            <w:r w:rsidRPr="002C7B91">
              <w:t>Embodied Restorying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F551F1" w14:textId="77777777" w:rsidR="00F61C96" w:rsidRPr="002C7B91" w:rsidRDefault="00F61C96" w:rsidP="00F61C96">
            <w:pPr>
              <w:spacing w:before="240" w:after="240"/>
            </w:pPr>
            <w:r w:rsidRPr="002C7B91">
              <w:t>Narrative workshops, restorying process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555960" w14:textId="77777777" w:rsidR="00F61C96" w:rsidRPr="002C7B91" w:rsidRDefault="00F61C96" w:rsidP="00F61C96">
            <w:pPr>
              <w:spacing w:before="240" w:after="240"/>
            </w:pPr>
            <w:r w:rsidRPr="002C7B91">
              <w:t>Healing, engagement, renewed purpose</w:t>
            </w:r>
          </w:p>
        </w:tc>
      </w:tr>
      <w:tr w:rsidR="00F61C96" w:rsidRPr="002C7B91" w14:paraId="6362EA56" w14:textId="77777777" w:rsidTr="00F61C9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2B6577" w14:textId="77777777" w:rsidR="00F61C96" w:rsidRPr="002C7B91" w:rsidRDefault="00F61C96" w:rsidP="00F61C96">
            <w:pPr>
              <w:spacing w:before="240" w:after="240"/>
            </w:pPr>
            <w:r w:rsidRPr="002C7B91">
              <w:t>Heidegger/Mindfulness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E043BF" w14:textId="77777777" w:rsidR="00F61C96" w:rsidRPr="002C7B91" w:rsidRDefault="00F61C96" w:rsidP="00F61C96">
            <w:pPr>
              <w:spacing w:before="240" w:after="240"/>
            </w:pPr>
            <w:r w:rsidRPr="002C7B91">
              <w:t>Mindful, authentic leadership development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93D519" w14:textId="77777777" w:rsidR="00F61C96" w:rsidRPr="002C7B91" w:rsidRDefault="00F61C96" w:rsidP="00F61C96">
            <w:pPr>
              <w:spacing w:before="240" w:after="240"/>
            </w:pPr>
            <w:r w:rsidRPr="002C7B91">
              <w:t>Trust, presence, adaptive culture</w:t>
            </w:r>
          </w:p>
        </w:tc>
      </w:tr>
    </w:tbl>
    <w:p w14:paraId="64C4BF4E" w14:textId="77777777" w:rsidR="00F61C96" w:rsidRPr="002C7B91" w:rsidRDefault="00E168DB" w:rsidP="00F61C96">
      <w:pPr>
        <w:spacing w:before="240" w:after="240"/>
      </w:pPr>
      <w:r>
        <w:rPr>
          <w:rFonts w:asciiTheme="minorHAnsi" w:eastAsiaTheme="minorHAnsi" w:hAnsiTheme="minorHAnsi" w:cstheme="minorBidi"/>
          <w:kern w:val="2"/>
        </w:rPr>
      </w:r>
      <w:r>
        <w:rPr>
          <w:rFonts w:asciiTheme="minorHAnsi" w:eastAsiaTheme="minorHAnsi" w:hAnsiTheme="minorHAnsi" w:cstheme="minorBidi"/>
          <w:kern w:val="2"/>
          <w14:ligatures w14:val="standardContextual"/>
        </w:rPr>
        <w:pict w14:anchorId="43030064">
          <v:rect id="Horizontal Line 10" o:spid="_x0000_s102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AEBF9E9"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By integrating these frameworks and starting with a participative, narrative-driven process in Los Angeles, Disney can move beyond the legacy of the dark side of leadership, restoring a culture of value, creativity, and inclusion that supports both people and performance.</w:t>
      </w:r>
    </w:p>
    <w:p w14:paraId="0109CD09"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rPr>
          <w:b/>
          <w:bCs/>
          <w:bdr w:val="single" w:sz="2" w:space="0" w:color="E5E7EB" w:frame="1"/>
        </w:rPr>
      </w:pPr>
    </w:p>
    <w:p w14:paraId="03CF10CF"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rPr>
          <w:b/>
          <w:bCs/>
          <w:bdr w:val="single" w:sz="2" w:space="0" w:color="E5E7EB" w:frame="1"/>
        </w:rPr>
      </w:pPr>
    </w:p>
    <w:p w14:paraId="4110054D"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rPr>
          <w:b/>
          <w:bCs/>
          <w:bdr w:val="single" w:sz="2" w:space="0" w:color="E5E7EB" w:frame="1"/>
        </w:rPr>
      </w:pPr>
    </w:p>
    <w:p w14:paraId="336F7EB9" w14:textId="77777777" w:rsidR="00F61C96" w:rsidRPr="002C7B91" w:rsidRDefault="00F61C96" w:rsidP="00F61C96">
      <w:pPr>
        <w:pBdr>
          <w:top w:val="single" w:sz="2" w:space="0" w:color="E5E7EB"/>
          <w:left w:val="single" w:sz="2" w:space="0" w:color="E5E7EB"/>
          <w:bottom w:val="single" w:sz="2" w:space="0" w:color="E5E7EB"/>
          <w:right w:val="single" w:sz="2" w:space="0" w:color="E5E7EB"/>
        </w:pBdr>
        <w:rPr>
          <w:b/>
          <w:bCs/>
          <w:bdr w:val="single" w:sz="2" w:space="0" w:color="E5E7EB" w:frame="1"/>
        </w:rPr>
      </w:pPr>
    </w:p>
    <w:p w14:paraId="207CD795" w14:textId="1EA823BB" w:rsidR="00F61C96" w:rsidRPr="002C7B91" w:rsidRDefault="00F61C96" w:rsidP="00F61C96">
      <w:pPr>
        <w:pBdr>
          <w:top w:val="single" w:sz="2" w:space="0" w:color="E5E7EB"/>
          <w:left w:val="single" w:sz="2" w:space="0" w:color="E5E7EB"/>
          <w:bottom w:val="single" w:sz="2" w:space="0" w:color="E5E7EB"/>
          <w:right w:val="single" w:sz="2" w:space="0" w:color="E5E7EB"/>
        </w:pBdr>
      </w:pPr>
      <w:r w:rsidRPr="002C7B91">
        <w:rPr>
          <w:b/>
          <w:bCs/>
          <w:bdr w:val="single" w:sz="2" w:space="0" w:color="E5E7EB" w:frame="1"/>
        </w:rPr>
        <w:t>In sum:</w:t>
      </w:r>
      <w:r w:rsidRPr="002C7B91">
        <w:t xml:space="preserve"> The dark side of leadership in the Peltz-Iger conflict exemplifies the dangers of prioritizing extrinsic and systemic values over intrinsic ones. </w:t>
      </w:r>
      <w:proofErr w:type="spellStart"/>
      <w:r w:rsidRPr="002C7B91">
        <w:t>Axiogenics</w:t>
      </w:r>
      <w:proofErr w:type="spellEnd"/>
      <w:r w:rsidRPr="002C7B91">
        <w:t>, Heideggerian mindfulness, and the socioeconomic approach all point toward a more balanced, authentic, and value-driven leadership model—one that could help Disney heal and thrive after such high-stakes power struggles.</w:t>
      </w:r>
    </w:p>
    <w:p w14:paraId="44A4B6E7" w14:textId="77777777" w:rsidR="00F61C96" w:rsidRPr="002C7B91" w:rsidRDefault="00F61C96"/>
    <w:p w14:paraId="5FB8B89A" w14:textId="77777777" w:rsidR="00335639" w:rsidRPr="002C7B91" w:rsidRDefault="00335639" w:rsidP="00335639">
      <w:pPr>
        <w:pStyle w:val="Heading3"/>
        <w:rPr>
          <w:rFonts w:cs="Times New Roman"/>
          <w:color w:val="000000"/>
          <w:sz w:val="24"/>
          <w:szCs w:val="24"/>
        </w:rPr>
      </w:pPr>
      <w:r w:rsidRPr="002C7B91">
        <w:rPr>
          <w:rFonts w:cs="Times New Roman"/>
          <w:color w:val="000000"/>
          <w:sz w:val="24"/>
          <w:szCs w:val="24"/>
        </w:rPr>
        <w:t>References</w:t>
      </w:r>
    </w:p>
    <w:p w14:paraId="2A78DDE2" w14:textId="77777777" w:rsidR="00565FC6" w:rsidRPr="002C7B91" w:rsidRDefault="00565FC6" w:rsidP="00565FC6">
      <w:pPr>
        <w:pStyle w:val="ListParagraph"/>
        <w:numPr>
          <w:ilvl w:val="0"/>
          <w:numId w:val="15"/>
        </w:numPr>
        <w:rPr>
          <w:color w:val="000000" w:themeColor="text1"/>
        </w:rPr>
      </w:pPr>
      <w:r w:rsidRPr="002C7B91">
        <w:rPr>
          <w:color w:val="000000" w:themeColor="text1"/>
        </w:rPr>
        <w:t xml:space="preserve">Boje, D. M. (1995). Stories of the storytelling organization: A postmodern analysis of Disney as “Tamara-Land”. </w:t>
      </w:r>
      <w:r w:rsidRPr="002C7B91">
        <w:rPr>
          <w:rFonts w:eastAsiaTheme="majorEastAsia"/>
          <w:i/>
          <w:iCs/>
          <w:color w:val="000000" w:themeColor="text1"/>
        </w:rPr>
        <w:t> </w:t>
      </w:r>
      <w:r w:rsidRPr="002C7B91">
        <w:rPr>
          <w:i/>
          <w:iCs/>
          <w:color w:val="000000" w:themeColor="text1"/>
        </w:rPr>
        <w:t>Academy of Management Journal</w:t>
      </w:r>
      <w:r w:rsidRPr="002C7B91">
        <w:rPr>
          <w:color w:val="000000" w:themeColor="text1"/>
        </w:rPr>
        <w:t>, Vol. 38. No. 4. 997-1035. Reprinted Boje, D. M. (2019). Stories of the storytelling organization: A postmodern analysis of Disney as “Tamara-Land”. In</w:t>
      </w:r>
      <w:r w:rsidRPr="002C7B91">
        <w:rPr>
          <w:rFonts w:eastAsiaTheme="majorEastAsia"/>
          <w:color w:val="000000" w:themeColor="text1"/>
        </w:rPr>
        <w:t> </w:t>
      </w:r>
      <w:r w:rsidRPr="002C7B91">
        <w:rPr>
          <w:i/>
          <w:iCs/>
          <w:color w:val="000000" w:themeColor="text1"/>
        </w:rPr>
        <w:t>Postmodern management theory</w:t>
      </w:r>
      <w:r w:rsidRPr="002C7B91">
        <w:rPr>
          <w:rFonts w:eastAsiaTheme="majorEastAsia"/>
          <w:color w:val="000000" w:themeColor="text1"/>
        </w:rPr>
        <w:t> </w:t>
      </w:r>
      <w:r w:rsidRPr="002C7B91">
        <w:rPr>
          <w:color w:val="000000" w:themeColor="text1"/>
        </w:rPr>
        <w:t xml:space="preserve">(pp. 421-459). Routledge. </w:t>
      </w:r>
    </w:p>
    <w:p w14:paraId="4C8EE614" w14:textId="77777777" w:rsidR="00335639" w:rsidRPr="002C7B91" w:rsidRDefault="00335639" w:rsidP="00335639">
      <w:pPr>
        <w:pStyle w:val="NormalWeb"/>
        <w:numPr>
          <w:ilvl w:val="0"/>
          <w:numId w:val="15"/>
        </w:numPr>
        <w:rPr>
          <w:color w:val="000000"/>
        </w:rPr>
      </w:pPr>
      <w:r w:rsidRPr="002C7B91">
        <w:rPr>
          <w:color w:val="000000"/>
        </w:rPr>
        <w:t>Boje, D. M. (2025).</w:t>
      </w:r>
      <w:r w:rsidRPr="002C7B91">
        <w:rPr>
          <w:rStyle w:val="apple-converted-space"/>
          <w:rFonts w:eastAsiaTheme="majorEastAsia"/>
          <w:color w:val="000000"/>
        </w:rPr>
        <w:t> </w:t>
      </w:r>
      <w:r w:rsidRPr="002C7B91">
        <w:rPr>
          <w:rStyle w:val="Emphasis"/>
          <w:rFonts w:eastAsiaTheme="majorEastAsia"/>
          <w:color w:val="000000"/>
        </w:rPr>
        <w:t>Reclaiming the Magic: A PERVIEW Scientific Approach to Reducing Millennial Turnover at Disney</w:t>
      </w:r>
      <w:r w:rsidRPr="002C7B91">
        <w:rPr>
          <w:color w:val="000000"/>
        </w:rPr>
        <w:t>. PerView Press.</w:t>
      </w:r>
    </w:p>
    <w:p w14:paraId="211D69F4" w14:textId="2CB4F915" w:rsidR="00335639" w:rsidRPr="002C7B91" w:rsidRDefault="00335639" w:rsidP="00335639">
      <w:pPr>
        <w:pStyle w:val="NormalWeb"/>
        <w:numPr>
          <w:ilvl w:val="0"/>
          <w:numId w:val="15"/>
        </w:numPr>
        <w:rPr>
          <w:color w:val="000000"/>
        </w:rPr>
      </w:pPr>
      <w:r w:rsidRPr="002C7B91">
        <w:rPr>
          <w:color w:val="000000"/>
        </w:rPr>
        <w:t>Conger, J. A. (1990). The dark side of leadership.</w:t>
      </w:r>
      <w:r w:rsidRPr="002C7B91">
        <w:rPr>
          <w:rStyle w:val="apple-converted-space"/>
          <w:rFonts w:eastAsiaTheme="majorEastAsia"/>
          <w:color w:val="000000"/>
        </w:rPr>
        <w:t> </w:t>
      </w:r>
      <w:r w:rsidRPr="002C7B91">
        <w:rPr>
          <w:rStyle w:val="Emphasis"/>
          <w:rFonts w:eastAsiaTheme="majorEastAsia"/>
          <w:color w:val="000000"/>
        </w:rPr>
        <w:t>Organizational Dynamics, 19</w:t>
      </w:r>
      <w:r w:rsidRPr="002C7B91">
        <w:rPr>
          <w:color w:val="000000"/>
        </w:rPr>
        <w:t>(2), 4455.</w:t>
      </w:r>
      <w:r w:rsidRPr="002C7B91">
        <w:rPr>
          <w:rStyle w:val="apple-converted-space"/>
          <w:rFonts w:eastAsiaTheme="majorEastAsia"/>
          <w:color w:val="000000"/>
        </w:rPr>
        <w:t> </w:t>
      </w:r>
      <w:hyperlink r:id="rId8" w:tgtFrame="_new" w:history="1">
        <w:r w:rsidRPr="002C7B91">
          <w:rPr>
            <w:rStyle w:val="Hyperlink"/>
            <w:rFonts w:eastAsiaTheme="majorEastAsia"/>
          </w:rPr>
          <w:t>https://doi.org/10.1016/0090-2616(90)90070-6</w:t>
        </w:r>
      </w:hyperlink>
    </w:p>
    <w:p w14:paraId="2532E62C" w14:textId="77777777" w:rsidR="00335639" w:rsidRPr="002C7B91" w:rsidRDefault="00335639" w:rsidP="00335639">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t>Demarest, P. D., &amp; Schoof, H. J. (2010).</w:t>
      </w:r>
      <w:r w:rsidRPr="002C7B91">
        <w:rPr>
          <w:rStyle w:val="apple-converted-space"/>
          <w:rFonts w:eastAsiaTheme="majorEastAsia"/>
        </w:rPr>
        <w:t> </w:t>
      </w:r>
      <w:r w:rsidRPr="002C7B91">
        <w:rPr>
          <w:rStyle w:val="Emphasis"/>
          <w:rFonts w:eastAsiaTheme="majorEastAsia"/>
          <w:bdr w:val="single" w:sz="2" w:space="0" w:color="E5E7EB" w:frame="1"/>
        </w:rPr>
        <w:t>Answering the central question: How science reveals the keys to success in life, love and leadership</w:t>
      </w:r>
      <w:r w:rsidRPr="002C7B91">
        <w:t xml:space="preserve">. </w:t>
      </w:r>
      <w:proofErr w:type="spellStart"/>
      <w:r w:rsidRPr="002C7B91">
        <w:t>Heartlead</w:t>
      </w:r>
      <w:proofErr w:type="spellEnd"/>
      <w:r w:rsidRPr="002C7B91">
        <w:t xml:space="preserve"> Publishing, LLC.</w:t>
      </w:r>
      <w:r w:rsidRPr="002C7B91">
        <w:rPr>
          <w:rStyle w:val="apple-converted-space"/>
          <w:rFonts w:eastAsiaTheme="majorEastAsia"/>
        </w:rPr>
        <w:t> </w:t>
      </w:r>
      <w:hyperlink r:id="rId9" w:tgtFrame="_blank" w:history="1">
        <w:r w:rsidRPr="002C7B91">
          <w:rPr>
            <w:rStyle w:val="Hyperlink"/>
            <w:rFonts w:eastAsiaTheme="majorEastAsia"/>
            <w:bdr w:val="single" w:sz="2" w:space="0" w:color="E5E7EB" w:frame="1"/>
          </w:rPr>
          <w:t>https://www.abebooks.com/9780982710210/Answering-Central-Question-Science-Reveals-0982710216/plp</w:t>
        </w:r>
      </w:hyperlink>
    </w:p>
    <w:p w14:paraId="3673E834" w14:textId="02BA2AF9" w:rsidR="00335639" w:rsidRPr="002C7B91" w:rsidRDefault="00335639" w:rsidP="00335639">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lastRenderedPageBreak/>
        <w:t>Forbes. (2024, April 3). Disney defeats Nelson Peltz in boardroom battle.</w:t>
      </w:r>
      <w:r w:rsidRPr="002C7B91">
        <w:rPr>
          <w:rStyle w:val="apple-converted-space"/>
          <w:rFonts w:eastAsiaTheme="majorEastAsia"/>
        </w:rPr>
        <w:t> </w:t>
      </w:r>
      <w:r w:rsidRPr="002C7B91">
        <w:rPr>
          <w:rStyle w:val="Emphasis"/>
          <w:rFonts w:eastAsiaTheme="majorEastAsia"/>
          <w:bdr w:val="single" w:sz="2" w:space="0" w:color="E5E7EB" w:frame="1"/>
        </w:rPr>
        <w:t>Forbes</w:t>
      </w:r>
      <w:r w:rsidRPr="002C7B91">
        <w:t>.</w:t>
      </w:r>
    </w:p>
    <w:p w14:paraId="5DA227EB" w14:textId="77777777" w:rsidR="00335639" w:rsidRPr="002C7B91" w:rsidRDefault="00335639" w:rsidP="00335639">
      <w:pPr>
        <w:pStyle w:val="NormalWeb"/>
        <w:numPr>
          <w:ilvl w:val="0"/>
          <w:numId w:val="15"/>
        </w:numPr>
        <w:rPr>
          <w:color w:val="000000"/>
        </w:rPr>
      </w:pPr>
      <w:r w:rsidRPr="002C7B91">
        <w:rPr>
          <w:color w:val="000000"/>
        </w:rPr>
        <w:t>Heidegger, M. (2006).</w:t>
      </w:r>
      <w:r w:rsidRPr="002C7B91">
        <w:rPr>
          <w:rStyle w:val="apple-converted-space"/>
          <w:rFonts w:eastAsiaTheme="majorEastAsia"/>
          <w:color w:val="000000"/>
        </w:rPr>
        <w:t> </w:t>
      </w:r>
      <w:r w:rsidRPr="002C7B91">
        <w:rPr>
          <w:rStyle w:val="Emphasis"/>
          <w:rFonts w:eastAsiaTheme="majorEastAsia"/>
          <w:color w:val="000000"/>
        </w:rPr>
        <w:t>Mindfulness (Besinnung)</w:t>
      </w:r>
      <w:r w:rsidRPr="002C7B91">
        <w:rPr>
          <w:rStyle w:val="apple-converted-space"/>
          <w:rFonts w:eastAsiaTheme="majorEastAsia"/>
          <w:color w:val="000000"/>
        </w:rPr>
        <w:t> </w:t>
      </w:r>
      <w:r w:rsidRPr="002C7B91">
        <w:rPr>
          <w:color w:val="000000"/>
        </w:rPr>
        <w:t>(P. Emad &amp; T. Kalary, Trans.). Continuum.</w:t>
      </w:r>
    </w:p>
    <w:p w14:paraId="30E23ED6" w14:textId="77777777" w:rsidR="00335639" w:rsidRPr="002C7B91" w:rsidRDefault="00335639" w:rsidP="00335639">
      <w:pPr>
        <w:pStyle w:val="NormalWeb"/>
        <w:numPr>
          <w:ilvl w:val="0"/>
          <w:numId w:val="15"/>
        </w:numPr>
        <w:rPr>
          <w:color w:val="000000"/>
        </w:rPr>
      </w:pPr>
      <w:r w:rsidRPr="002C7B91">
        <w:rPr>
          <w:color w:val="000000"/>
        </w:rPr>
        <w:t>Kets de Vries, M. F. R. (2014).</w:t>
      </w:r>
      <w:r w:rsidRPr="002C7B91">
        <w:rPr>
          <w:rStyle w:val="apple-converted-space"/>
          <w:rFonts w:eastAsiaTheme="majorEastAsia"/>
          <w:color w:val="000000"/>
        </w:rPr>
        <w:t> </w:t>
      </w:r>
      <w:r w:rsidRPr="002C7B91">
        <w:rPr>
          <w:rStyle w:val="Emphasis"/>
          <w:rFonts w:eastAsiaTheme="majorEastAsia"/>
          <w:color w:val="000000"/>
        </w:rPr>
        <w:t>The Leadership Mystique: Leading Behavior in the Human Enterprise</w:t>
      </w:r>
      <w:r w:rsidRPr="002C7B91">
        <w:rPr>
          <w:rStyle w:val="apple-converted-space"/>
          <w:rFonts w:eastAsiaTheme="majorEastAsia"/>
          <w:color w:val="000000"/>
        </w:rPr>
        <w:t> </w:t>
      </w:r>
      <w:r w:rsidRPr="002C7B91">
        <w:rPr>
          <w:color w:val="000000"/>
        </w:rPr>
        <w:t>(2nd ed.). Pearson Education.</w:t>
      </w:r>
    </w:p>
    <w:p w14:paraId="67A56259" w14:textId="04BDFB5B" w:rsidR="002C7B91" w:rsidRPr="002C7B91" w:rsidRDefault="002C7B91" w:rsidP="002C7B91">
      <w:pPr>
        <w:pStyle w:val="ListParagraph"/>
        <w:numPr>
          <w:ilvl w:val="0"/>
          <w:numId w:val="15"/>
        </w:numPr>
        <w:textAlignment w:val="baseline"/>
        <w:outlineLvl w:val="0"/>
        <w:rPr>
          <w:color w:val="121212"/>
          <w:kern w:val="36"/>
        </w:rPr>
      </w:pPr>
      <w:r w:rsidRPr="002C7B91">
        <w:rPr>
          <w:color w:val="121212"/>
          <w:kern w:val="36"/>
        </w:rPr>
        <w:t xml:space="preserve">Sanders, Bernie (2018). </w:t>
      </w:r>
      <w:r w:rsidRPr="002C7B91">
        <w:rPr>
          <w:color w:val="121212"/>
          <w:kern w:val="36"/>
        </w:rPr>
        <w:t>Disneyland workers face ruthless exploitation. Their fight is our fight</w:t>
      </w:r>
      <w:r w:rsidRPr="002C7B91">
        <w:rPr>
          <w:color w:val="121212"/>
          <w:kern w:val="36"/>
        </w:rPr>
        <w:t xml:space="preserve">. 7 June. The Guardian. </w:t>
      </w:r>
      <w:hyperlink r:id="rId10" w:history="1">
        <w:r w:rsidRPr="002C7B91">
          <w:rPr>
            <w:rStyle w:val="Hyperlink"/>
            <w:kern w:val="36"/>
          </w:rPr>
          <w:t>https://www.theguardian.com/commentisfree/2018/jun/07/disneyland-workers-living-wage-disney-inequality#:~:text=The%20average%20hourly%20wage%20for,and%20many%20thousands%20of%20others</w:t>
        </w:r>
      </w:hyperlink>
      <w:r w:rsidRPr="002C7B91">
        <w:rPr>
          <w:color w:val="121212"/>
          <w:kern w:val="36"/>
        </w:rPr>
        <w:t>.</w:t>
      </w:r>
      <w:r w:rsidRPr="002C7B91">
        <w:rPr>
          <w:color w:val="121212"/>
          <w:kern w:val="36"/>
        </w:rPr>
        <w:t xml:space="preserve"> </w:t>
      </w:r>
    </w:p>
    <w:p w14:paraId="72915C39" w14:textId="637DAEBD" w:rsidR="00335639" w:rsidRPr="002C7B91" w:rsidRDefault="00335639" w:rsidP="00335639">
      <w:pPr>
        <w:pStyle w:val="NormalWeb"/>
        <w:numPr>
          <w:ilvl w:val="0"/>
          <w:numId w:val="15"/>
        </w:numPr>
        <w:rPr>
          <w:color w:val="000000"/>
        </w:rPr>
      </w:pPr>
      <w:r w:rsidRPr="002C7B91">
        <w:rPr>
          <w:color w:val="000000"/>
        </w:rPr>
        <w:t>Savall, H., &amp; Zardet, V. (2008).</w:t>
      </w:r>
      <w:r w:rsidRPr="002C7B91">
        <w:rPr>
          <w:rStyle w:val="apple-converted-space"/>
          <w:rFonts w:eastAsiaTheme="majorEastAsia"/>
          <w:color w:val="000000"/>
        </w:rPr>
        <w:t> </w:t>
      </w:r>
      <w:r w:rsidRPr="002C7B91">
        <w:rPr>
          <w:rStyle w:val="Emphasis"/>
          <w:rFonts w:eastAsiaTheme="majorEastAsia"/>
          <w:color w:val="000000"/>
        </w:rPr>
        <w:t>Mastering Hidden Costs and Socio-Economic Performance</w:t>
      </w:r>
      <w:r w:rsidRPr="002C7B91">
        <w:rPr>
          <w:color w:val="000000"/>
        </w:rPr>
        <w:t>. Information Age Publishing.</w:t>
      </w:r>
    </w:p>
    <w:p w14:paraId="73F036D3" w14:textId="74346BB5" w:rsidR="00335639" w:rsidRPr="002C7B91" w:rsidRDefault="00335639" w:rsidP="00335639">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t>Savall, H., Zardet, V., &amp; Bonnet, M. (Eds.). (2017).</w:t>
      </w:r>
      <w:r w:rsidRPr="002C7B91">
        <w:rPr>
          <w:rStyle w:val="apple-converted-space"/>
          <w:rFonts w:eastAsiaTheme="majorEastAsia"/>
        </w:rPr>
        <w:t> </w:t>
      </w:r>
      <w:r w:rsidRPr="002C7B91">
        <w:rPr>
          <w:rStyle w:val="Emphasis"/>
          <w:rFonts w:eastAsiaTheme="majorEastAsia"/>
          <w:bdr w:val="single" w:sz="2" w:space="0" w:color="E5E7EB" w:frame="1"/>
        </w:rPr>
        <w:t>Socio-economic approach to management: Steering organizations into the future</w:t>
      </w:r>
      <w:r w:rsidRPr="002C7B91">
        <w:t>. IAP Information Age Publishing.</w:t>
      </w:r>
    </w:p>
    <w:p w14:paraId="4D8BF7A8" w14:textId="17BC3881" w:rsidR="00335639" w:rsidRPr="002C7B91" w:rsidRDefault="00335639" w:rsidP="00335639">
      <w:pPr>
        <w:pStyle w:val="NormalWeb"/>
        <w:numPr>
          <w:ilvl w:val="0"/>
          <w:numId w:val="15"/>
        </w:numPr>
        <w:rPr>
          <w:color w:val="000000"/>
        </w:rPr>
      </w:pPr>
      <w:r w:rsidRPr="002C7B91">
        <w:rPr>
          <w:color w:val="000000"/>
        </w:rPr>
        <w:t>Trafimow, D. (2024). Auxiliary assumptions and the logic of scientific method.</w:t>
      </w:r>
      <w:r w:rsidRPr="002C7B91">
        <w:rPr>
          <w:rStyle w:val="apple-converted-space"/>
          <w:rFonts w:eastAsiaTheme="majorEastAsia"/>
          <w:color w:val="000000"/>
        </w:rPr>
        <w:t> </w:t>
      </w:r>
      <w:r w:rsidRPr="002C7B91">
        <w:rPr>
          <w:rStyle w:val="Emphasis"/>
          <w:rFonts w:eastAsiaTheme="majorEastAsia"/>
          <w:color w:val="000000"/>
        </w:rPr>
        <w:t>Journal</w:t>
      </w:r>
      <w:r w:rsidRPr="002C7B91">
        <w:rPr>
          <w:rStyle w:val="Emphasis"/>
          <w:rFonts w:eastAsiaTheme="majorEastAsia"/>
          <w:color w:val="000000"/>
        </w:rPr>
        <w:t xml:space="preserve"> </w:t>
      </w:r>
      <w:r w:rsidRPr="002C7B91">
        <w:rPr>
          <w:rStyle w:val="Emphasis"/>
          <w:rFonts w:eastAsiaTheme="majorEastAsia"/>
          <w:color w:val="000000"/>
        </w:rPr>
        <w:t>of Theoretical and Philosophical Psychology</w:t>
      </w:r>
      <w:r w:rsidRPr="002C7B91">
        <w:rPr>
          <w:color w:val="000000"/>
        </w:rPr>
        <w:t>.</w:t>
      </w:r>
      <w:r w:rsidRPr="002C7B91">
        <w:rPr>
          <w:rStyle w:val="apple-converted-space"/>
          <w:rFonts w:eastAsiaTheme="majorEastAsia"/>
          <w:color w:val="000000"/>
        </w:rPr>
        <w:t> </w:t>
      </w:r>
      <w:hyperlink r:id="rId11" w:history="1">
        <w:r w:rsidRPr="002C7B91">
          <w:rPr>
            <w:rStyle w:val="Hyperlink"/>
          </w:rPr>
          <w:t>https://doi.org/10.1016/j.jtpp.2024.04.003</w:t>
        </w:r>
      </w:hyperlink>
    </w:p>
    <w:p w14:paraId="4CC9A17F" w14:textId="77777777" w:rsidR="00335639" w:rsidRPr="002C7B91" w:rsidRDefault="00335639" w:rsidP="00335639">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pPr>
      <w:r w:rsidRPr="002C7B91">
        <w:t>The Wall Street Journal. (2024, April 3). Disney wins proxy fight against Nelson Peltz.</w:t>
      </w:r>
    </w:p>
    <w:p w14:paraId="5D593E16" w14:textId="77777777" w:rsidR="00335639" w:rsidRPr="002C7B91" w:rsidRDefault="00335639" w:rsidP="00335639">
      <w:pPr>
        <w:pStyle w:val="NormalWeb"/>
        <w:ind w:left="720"/>
        <w:rPr>
          <w:color w:val="000000"/>
        </w:rPr>
      </w:pPr>
    </w:p>
    <w:p w14:paraId="46A5BFB7" w14:textId="77777777" w:rsidR="00335639" w:rsidRPr="002C7B91" w:rsidRDefault="00335639"/>
    <w:sectPr w:rsidR="00335639" w:rsidRPr="002C7B91" w:rsidSect="00C92ED8">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44E2" w14:textId="77777777" w:rsidR="00E168DB" w:rsidRDefault="00E168DB" w:rsidP="00C92ED8">
      <w:r>
        <w:separator/>
      </w:r>
    </w:p>
  </w:endnote>
  <w:endnote w:type="continuationSeparator" w:id="0">
    <w:p w14:paraId="71E6B360" w14:textId="77777777" w:rsidR="00E168DB" w:rsidRDefault="00E168DB" w:rsidP="00C9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361310"/>
      <w:docPartObj>
        <w:docPartGallery w:val="Page Numbers (Bottom of Page)"/>
        <w:docPartUnique/>
      </w:docPartObj>
    </w:sdtPr>
    <w:sdtContent>
      <w:p w14:paraId="4A84C3B0" w14:textId="50FFD257" w:rsidR="00C92ED8" w:rsidRDefault="00C92ED8" w:rsidP="00523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D06A25" w14:textId="77777777" w:rsidR="00C92ED8" w:rsidRDefault="00C92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201933"/>
      <w:docPartObj>
        <w:docPartGallery w:val="Page Numbers (Bottom of Page)"/>
        <w:docPartUnique/>
      </w:docPartObj>
    </w:sdtPr>
    <w:sdtContent>
      <w:p w14:paraId="01E9F5F3" w14:textId="49C8D224" w:rsidR="00C92ED8" w:rsidRDefault="00C92ED8" w:rsidP="00523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4AAD60" w14:textId="77777777" w:rsidR="00C92ED8" w:rsidRDefault="00C92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237B" w14:textId="77777777" w:rsidR="00E168DB" w:rsidRDefault="00E168DB" w:rsidP="00C92ED8">
      <w:r>
        <w:separator/>
      </w:r>
    </w:p>
  </w:footnote>
  <w:footnote w:type="continuationSeparator" w:id="0">
    <w:p w14:paraId="5C64E4AE" w14:textId="77777777" w:rsidR="00E168DB" w:rsidRDefault="00E168DB" w:rsidP="00C92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26E"/>
    <w:multiLevelType w:val="multilevel"/>
    <w:tmpl w:val="FCB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9184C"/>
    <w:multiLevelType w:val="multilevel"/>
    <w:tmpl w:val="97F0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61F46"/>
    <w:multiLevelType w:val="multilevel"/>
    <w:tmpl w:val="F08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60088"/>
    <w:multiLevelType w:val="multilevel"/>
    <w:tmpl w:val="387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D6379"/>
    <w:multiLevelType w:val="multilevel"/>
    <w:tmpl w:val="ACFE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331CE"/>
    <w:multiLevelType w:val="multilevel"/>
    <w:tmpl w:val="E5E0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437D8"/>
    <w:multiLevelType w:val="multilevel"/>
    <w:tmpl w:val="2B64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5722D"/>
    <w:multiLevelType w:val="multilevel"/>
    <w:tmpl w:val="033C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725FD"/>
    <w:multiLevelType w:val="multilevel"/>
    <w:tmpl w:val="235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03353"/>
    <w:multiLevelType w:val="multilevel"/>
    <w:tmpl w:val="4B6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825D9"/>
    <w:multiLevelType w:val="multilevel"/>
    <w:tmpl w:val="3A8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D1091"/>
    <w:multiLevelType w:val="multilevel"/>
    <w:tmpl w:val="45EE094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464A7"/>
    <w:multiLevelType w:val="multilevel"/>
    <w:tmpl w:val="51F2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733F7"/>
    <w:multiLevelType w:val="multilevel"/>
    <w:tmpl w:val="B5E2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42605"/>
    <w:multiLevelType w:val="multilevel"/>
    <w:tmpl w:val="7F2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169344">
    <w:abstractNumId w:val="8"/>
  </w:num>
  <w:num w:numId="2" w16cid:durableId="2133399746">
    <w:abstractNumId w:val="12"/>
  </w:num>
  <w:num w:numId="3" w16cid:durableId="976031278">
    <w:abstractNumId w:val="6"/>
  </w:num>
  <w:num w:numId="4" w16cid:durableId="1737892650">
    <w:abstractNumId w:val="4"/>
  </w:num>
  <w:num w:numId="5" w16cid:durableId="900480186">
    <w:abstractNumId w:val="10"/>
  </w:num>
  <w:num w:numId="6" w16cid:durableId="417017942">
    <w:abstractNumId w:val="14"/>
  </w:num>
  <w:num w:numId="7" w16cid:durableId="461388458">
    <w:abstractNumId w:val="3"/>
  </w:num>
  <w:num w:numId="8" w16cid:durableId="216822628">
    <w:abstractNumId w:val="5"/>
  </w:num>
  <w:num w:numId="9" w16cid:durableId="663357705">
    <w:abstractNumId w:val="0"/>
  </w:num>
  <w:num w:numId="10" w16cid:durableId="533465870">
    <w:abstractNumId w:val="9"/>
  </w:num>
  <w:num w:numId="11" w16cid:durableId="1754011696">
    <w:abstractNumId w:val="7"/>
  </w:num>
  <w:num w:numId="12" w16cid:durableId="1009479476">
    <w:abstractNumId w:val="2"/>
  </w:num>
  <w:num w:numId="13" w16cid:durableId="1233420030">
    <w:abstractNumId w:val="13"/>
  </w:num>
  <w:num w:numId="14" w16cid:durableId="213008682">
    <w:abstractNumId w:val="11"/>
  </w:num>
  <w:num w:numId="15" w16cid:durableId="158592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CE"/>
    <w:rsid w:val="00155C3F"/>
    <w:rsid w:val="002C7B91"/>
    <w:rsid w:val="00312BCE"/>
    <w:rsid w:val="00335639"/>
    <w:rsid w:val="00364D89"/>
    <w:rsid w:val="003B33FA"/>
    <w:rsid w:val="00480A3F"/>
    <w:rsid w:val="00565FC6"/>
    <w:rsid w:val="007B0F07"/>
    <w:rsid w:val="008E06D3"/>
    <w:rsid w:val="009C1C07"/>
    <w:rsid w:val="009E490A"/>
    <w:rsid w:val="00A92AE7"/>
    <w:rsid w:val="00B037A3"/>
    <w:rsid w:val="00C078C2"/>
    <w:rsid w:val="00C92ED8"/>
    <w:rsid w:val="00E021AE"/>
    <w:rsid w:val="00E168DB"/>
    <w:rsid w:val="00E440D0"/>
    <w:rsid w:val="00EB2DBF"/>
    <w:rsid w:val="00F61C96"/>
    <w:rsid w:val="00F8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6470E7"/>
  <w15:chartTrackingRefBased/>
  <w15:docId w15:val="{859A58AB-F52F-5445-B7F8-B141B9C8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2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2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B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B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B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B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BCE"/>
    <w:rPr>
      <w:rFonts w:eastAsiaTheme="majorEastAsia" w:cstheme="majorBidi"/>
      <w:color w:val="272727" w:themeColor="text1" w:themeTint="D8"/>
    </w:rPr>
  </w:style>
  <w:style w:type="paragraph" w:styleId="Title">
    <w:name w:val="Title"/>
    <w:basedOn w:val="Normal"/>
    <w:next w:val="Normal"/>
    <w:link w:val="TitleChar"/>
    <w:uiPriority w:val="10"/>
    <w:qFormat/>
    <w:rsid w:val="00312B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BCE"/>
    <w:pPr>
      <w:spacing w:before="160"/>
      <w:jc w:val="center"/>
    </w:pPr>
    <w:rPr>
      <w:i/>
      <w:iCs/>
      <w:color w:val="404040" w:themeColor="text1" w:themeTint="BF"/>
    </w:rPr>
  </w:style>
  <w:style w:type="character" w:customStyle="1" w:styleId="QuoteChar">
    <w:name w:val="Quote Char"/>
    <w:basedOn w:val="DefaultParagraphFont"/>
    <w:link w:val="Quote"/>
    <w:uiPriority w:val="29"/>
    <w:rsid w:val="00312BCE"/>
    <w:rPr>
      <w:i/>
      <w:iCs/>
      <w:color w:val="404040" w:themeColor="text1" w:themeTint="BF"/>
    </w:rPr>
  </w:style>
  <w:style w:type="paragraph" w:styleId="ListParagraph">
    <w:name w:val="List Paragraph"/>
    <w:basedOn w:val="Normal"/>
    <w:uiPriority w:val="34"/>
    <w:qFormat/>
    <w:rsid w:val="00312BCE"/>
    <w:pPr>
      <w:ind w:left="720"/>
      <w:contextualSpacing/>
    </w:pPr>
  </w:style>
  <w:style w:type="character" w:styleId="IntenseEmphasis">
    <w:name w:val="Intense Emphasis"/>
    <w:basedOn w:val="DefaultParagraphFont"/>
    <w:uiPriority w:val="21"/>
    <w:qFormat/>
    <w:rsid w:val="00312BCE"/>
    <w:rPr>
      <w:i/>
      <w:iCs/>
      <w:color w:val="0F4761" w:themeColor="accent1" w:themeShade="BF"/>
    </w:rPr>
  </w:style>
  <w:style w:type="paragraph" w:styleId="IntenseQuote">
    <w:name w:val="Intense Quote"/>
    <w:basedOn w:val="Normal"/>
    <w:next w:val="Normal"/>
    <w:link w:val="IntenseQuoteChar"/>
    <w:uiPriority w:val="30"/>
    <w:qFormat/>
    <w:rsid w:val="00312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BCE"/>
    <w:rPr>
      <w:i/>
      <w:iCs/>
      <w:color w:val="0F4761" w:themeColor="accent1" w:themeShade="BF"/>
    </w:rPr>
  </w:style>
  <w:style w:type="character" w:styleId="IntenseReference">
    <w:name w:val="Intense Reference"/>
    <w:basedOn w:val="DefaultParagraphFont"/>
    <w:uiPriority w:val="32"/>
    <w:qFormat/>
    <w:rsid w:val="00312BCE"/>
    <w:rPr>
      <w:b/>
      <w:bCs/>
      <w:smallCaps/>
      <w:color w:val="0F4761" w:themeColor="accent1" w:themeShade="BF"/>
      <w:spacing w:val="5"/>
    </w:rPr>
  </w:style>
  <w:style w:type="paragraph" w:customStyle="1" w:styleId="my-0">
    <w:name w:val="my-0"/>
    <w:basedOn w:val="Normal"/>
    <w:rsid w:val="00312BCE"/>
    <w:pPr>
      <w:spacing w:before="100" w:beforeAutospacing="1" w:after="100" w:afterAutospacing="1"/>
    </w:pPr>
  </w:style>
  <w:style w:type="character" w:customStyle="1" w:styleId="whitespace-nowrap">
    <w:name w:val="whitespace-nowrap"/>
    <w:basedOn w:val="DefaultParagraphFont"/>
    <w:rsid w:val="00312BCE"/>
  </w:style>
  <w:style w:type="character" w:customStyle="1" w:styleId="apple-converted-space">
    <w:name w:val="apple-converted-space"/>
    <w:basedOn w:val="DefaultParagraphFont"/>
    <w:rsid w:val="00312BCE"/>
  </w:style>
  <w:style w:type="character" w:styleId="Strong">
    <w:name w:val="Strong"/>
    <w:basedOn w:val="DefaultParagraphFont"/>
    <w:uiPriority w:val="22"/>
    <w:qFormat/>
    <w:rsid w:val="00312BCE"/>
    <w:rPr>
      <w:b/>
      <w:bCs/>
    </w:rPr>
  </w:style>
  <w:style w:type="character" w:styleId="Emphasis">
    <w:name w:val="Emphasis"/>
    <w:basedOn w:val="DefaultParagraphFont"/>
    <w:uiPriority w:val="20"/>
    <w:qFormat/>
    <w:rsid w:val="00F61C96"/>
    <w:rPr>
      <w:i/>
      <w:iCs/>
    </w:rPr>
  </w:style>
  <w:style w:type="character" w:styleId="Hyperlink">
    <w:name w:val="Hyperlink"/>
    <w:basedOn w:val="DefaultParagraphFont"/>
    <w:uiPriority w:val="99"/>
    <w:unhideWhenUsed/>
    <w:rsid w:val="00F61C96"/>
    <w:rPr>
      <w:color w:val="0000FF"/>
      <w:u w:val="single"/>
    </w:rPr>
  </w:style>
  <w:style w:type="paragraph" w:styleId="Footer">
    <w:name w:val="footer"/>
    <w:basedOn w:val="Normal"/>
    <w:link w:val="FooterChar"/>
    <w:uiPriority w:val="99"/>
    <w:unhideWhenUsed/>
    <w:rsid w:val="00C92ED8"/>
    <w:pPr>
      <w:tabs>
        <w:tab w:val="center" w:pos="4680"/>
        <w:tab w:val="right" w:pos="9360"/>
      </w:tabs>
    </w:pPr>
  </w:style>
  <w:style w:type="character" w:customStyle="1" w:styleId="FooterChar">
    <w:name w:val="Footer Char"/>
    <w:basedOn w:val="DefaultParagraphFont"/>
    <w:link w:val="Footer"/>
    <w:uiPriority w:val="99"/>
    <w:rsid w:val="00C92ED8"/>
  </w:style>
  <w:style w:type="character" w:styleId="PageNumber">
    <w:name w:val="page number"/>
    <w:basedOn w:val="DefaultParagraphFont"/>
    <w:uiPriority w:val="99"/>
    <w:semiHidden/>
    <w:unhideWhenUsed/>
    <w:rsid w:val="00C92ED8"/>
  </w:style>
  <w:style w:type="paragraph" w:styleId="NormalWeb">
    <w:name w:val="Normal (Web)"/>
    <w:basedOn w:val="Normal"/>
    <w:uiPriority w:val="99"/>
    <w:semiHidden/>
    <w:unhideWhenUsed/>
    <w:rsid w:val="00335639"/>
    <w:pPr>
      <w:spacing w:before="100" w:beforeAutospacing="1" w:after="100" w:afterAutospacing="1"/>
    </w:pPr>
  </w:style>
  <w:style w:type="character" w:styleId="UnresolvedMention">
    <w:name w:val="Unresolved Mention"/>
    <w:basedOn w:val="DefaultParagraphFont"/>
    <w:uiPriority w:val="99"/>
    <w:semiHidden/>
    <w:unhideWhenUsed/>
    <w:rsid w:val="00335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96941">
      <w:bodyDiv w:val="1"/>
      <w:marLeft w:val="0"/>
      <w:marRight w:val="0"/>
      <w:marTop w:val="0"/>
      <w:marBottom w:val="0"/>
      <w:divBdr>
        <w:top w:val="none" w:sz="0" w:space="0" w:color="auto"/>
        <w:left w:val="none" w:sz="0" w:space="0" w:color="auto"/>
        <w:bottom w:val="none" w:sz="0" w:space="0" w:color="auto"/>
        <w:right w:val="none" w:sz="0" w:space="0" w:color="auto"/>
      </w:divBdr>
      <w:divsChild>
        <w:div w:id="658114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153121">
          <w:marLeft w:val="0"/>
          <w:marRight w:val="0"/>
          <w:marTop w:val="0"/>
          <w:marBottom w:val="0"/>
          <w:divBdr>
            <w:top w:val="none" w:sz="0" w:space="0" w:color="auto"/>
            <w:left w:val="none" w:sz="0" w:space="0" w:color="auto"/>
            <w:bottom w:val="none" w:sz="0" w:space="0" w:color="auto"/>
            <w:right w:val="none" w:sz="0" w:space="0" w:color="auto"/>
          </w:divBdr>
          <w:divsChild>
            <w:div w:id="383799478">
              <w:marLeft w:val="0"/>
              <w:marRight w:val="0"/>
              <w:marTop w:val="0"/>
              <w:marBottom w:val="0"/>
              <w:divBdr>
                <w:top w:val="none" w:sz="0" w:space="0" w:color="auto"/>
                <w:left w:val="none" w:sz="0" w:space="0" w:color="auto"/>
                <w:bottom w:val="none" w:sz="0" w:space="0" w:color="auto"/>
                <w:right w:val="none" w:sz="0" w:space="0" w:color="auto"/>
              </w:divBdr>
            </w:div>
          </w:divsChild>
        </w:div>
        <w:div w:id="907694436">
          <w:marLeft w:val="0"/>
          <w:marRight w:val="0"/>
          <w:marTop w:val="0"/>
          <w:marBottom w:val="0"/>
          <w:divBdr>
            <w:top w:val="none" w:sz="0" w:space="0" w:color="auto"/>
            <w:left w:val="none" w:sz="0" w:space="0" w:color="auto"/>
            <w:bottom w:val="none" w:sz="0" w:space="0" w:color="auto"/>
            <w:right w:val="none" w:sz="0" w:space="0" w:color="auto"/>
          </w:divBdr>
          <w:divsChild>
            <w:div w:id="976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38101">
      <w:bodyDiv w:val="1"/>
      <w:marLeft w:val="0"/>
      <w:marRight w:val="0"/>
      <w:marTop w:val="0"/>
      <w:marBottom w:val="0"/>
      <w:divBdr>
        <w:top w:val="none" w:sz="0" w:space="0" w:color="auto"/>
        <w:left w:val="none" w:sz="0" w:space="0" w:color="auto"/>
        <w:bottom w:val="none" w:sz="0" w:space="0" w:color="auto"/>
        <w:right w:val="none" w:sz="0" w:space="0" w:color="auto"/>
      </w:divBdr>
      <w:divsChild>
        <w:div w:id="1948854760">
          <w:marLeft w:val="0"/>
          <w:marRight w:val="0"/>
          <w:marTop w:val="0"/>
          <w:marBottom w:val="0"/>
          <w:divBdr>
            <w:top w:val="single" w:sz="2" w:space="0" w:color="E5E7EB"/>
            <w:left w:val="single" w:sz="2" w:space="0" w:color="E5E7EB"/>
            <w:bottom w:val="single" w:sz="2" w:space="0" w:color="E5E7EB"/>
            <w:right w:val="single" w:sz="2" w:space="0" w:color="E5E7EB"/>
          </w:divBdr>
          <w:divsChild>
            <w:div w:id="15716970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0311866">
      <w:bodyDiv w:val="1"/>
      <w:marLeft w:val="0"/>
      <w:marRight w:val="0"/>
      <w:marTop w:val="0"/>
      <w:marBottom w:val="0"/>
      <w:divBdr>
        <w:top w:val="none" w:sz="0" w:space="0" w:color="auto"/>
        <w:left w:val="none" w:sz="0" w:space="0" w:color="auto"/>
        <w:bottom w:val="none" w:sz="0" w:space="0" w:color="auto"/>
        <w:right w:val="none" w:sz="0" w:space="0" w:color="auto"/>
      </w:divBdr>
    </w:div>
    <w:div w:id="900481993">
      <w:bodyDiv w:val="1"/>
      <w:marLeft w:val="0"/>
      <w:marRight w:val="0"/>
      <w:marTop w:val="0"/>
      <w:marBottom w:val="0"/>
      <w:divBdr>
        <w:top w:val="none" w:sz="0" w:space="0" w:color="auto"/>
        <w:left w:val="none" w:sz="0" w:space="0" w:color="auto"/>
        <w:bottom w:val="none" w:sz="0" w:space="0" w:color="auto"/>
        <w:right w:val="none" w:sz="0" w:space="0" w:color="auto"/>
      </w:divBdr>
    </w:div>
    <w:div w:id="960841878">
      <w:bodyDiv w:val="1"/>
      <w:marLeft w:val="0"/>
      <w:marRight w:val="0"/>
      <w:marTop w:val="0"/>
      <w:marBottom w:val="0"/>
      <w:divBdr>
        <w:top w:val="none" w:sz="0" w:space="0" w:color="auto"/>
        <w:left w:val="none" w:sz="0" w:space="0" w:color="auto"/>
        <w:bottom w:val="none" w:sz="0" w:space="0" w:color="auto"/>
        <w:right w:val="none" w:sz="0" w:space="0" w:color="auto"/>
      </w:divBdr>
      <w:divsChild>
        <w:div w:id="55319886">
          <w:marLeft w:val="0"/>
          <w:marRight w:val="0"/>
          <w:marTop w:val="0"/>
          <w:marBottom w:val="0"/>
          <w:divBdr>
            <w:top w:val="single" w:sz="2" w:space="0" w:color="E5E7EB"/>
            <w:left w:val="single" w:sz="2" w:space="0" w:color="E5E7EB"/>
            <w:bottom w:val="single" w:sz="2" w:space="0" w:color="E5E7EB"/>
            <w:right w:val="single" w:sz="2" w:space="0" w:color="E5E7EB"/>
          </w:divBdr>
          <w:divsChild>
            <w:div w:id="26220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4473490">
      <w:bodyDiv w:val="1"/>
      <w:marLeft w:val="0"/>
      <w:marRight w:val="0"/>
      <w:marTop w:val="0"/>
      <w:marBottom w:val="0"/>
      <w:divBdr>
        <w:top w:val="none" w:sz="0" w:space="0" w:color="auto"/>
        <w:left w:val="none" w:sz="0" w:space="0" w:color="auto"/>
        <w:bottom w:val="none" w:sz="0" w:space="0" w:color="auto"/>
        <w:right w:val="none" w:sz="0" w:space="0" w:color="auto"/>
      </w:divBdr>
      <w:divsChild>
        <w:div w:id="977488825">
          <w:marLeft w:val="-15"/>
          <w:marRight w:val="-15"/>
          <w:marTop w:val="0"/>
          <w:marBottom w:val="0"/>
          <w:divBdr>
            <w:top w:val="none" w:sz="0" w:space="0" w:color="auto"/>
            <w:left w:val="none" w:sz="0" w:space="0" w:color="auto"/>
            <w:bottom w:val="none" w:sz="0" w:space="0" w:color="auto"/>
            <w:right w:val="none" w:sz="0" w:space="0" w:color="auto"/>
          </w:divBdr>
        </w:div>
        <w:div w:id="231159280">
          <w:marLeft w:val="0"/>
          <w:marRight w:val="0"/>
          <w:marTop w:val="0"/>
          <w:marBottom w:val="0"/>
          <w:divBdr>
            <w:top w:val="none" w:sz="0" w:space="0" w:color="auto"/>
            <w:left w:val="none" w:sz="0" w:space="0" w:color="auto"/>
            <w:bottom w:val="none" w:sz="0" w:space="0" w:color="auto"/>
            <w:right w:val="none" w:sz="0" w:space="0" w:color="auto"/>
          </w:divBdr>
          <w:divsChild>
            <w:div w:id="6711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4847">
      <w:bodyDiv w:val="1"/>
      <w:marLeft w:val="0"/>
      <w:marRight w:val="0"/>
      <w:marTop w:val="0"/>
      <w:marBottom w:val="0"/>
      <w:divBdr>
        <w:top w:val="none" w:sz="0" w:space="0" w:color="auto"/>
        <w:left w:val="none" w:sz="0" w:space="0" w:color="auto"/>
        <w:bottom w:val="none" w:sz="0" w:space="0" w:color="auto"/>
        <w:right w:val="none" w:sz="0" w:space="0" w:color="auto"/>
      </w:divBdr>
    </w:div>
    <w:div w:id="1816599923">
      <w:bodyDiv w:val="1"/>
      <w:marLeft w:val="0"/>
      <w:marRight w:val="0"/>
      <w:marTop w:val="0"/>
      <w:marBottom w:val="0"/>
      <w:divBdr>
        <w:top w:val="none" w:sz="0" w:space="0" w:color="auto"/>
        <w:left w:val="none" w:sz="0" w:space="0" w:color="auto"/>
        <w:bottom w:val="none" w:sz="0" w:space="0" w:color="auto"/>
        <w:right w:val="none" w:sz="0" w:space="0" w:color="auto"/>
      </w:divBdr>
    </w:div>
    <w:div w:id="1862861006">
      <w:bodyDiv w:val="1"/>
      <w:marLeft w:val="0"/>
      <w:marRight w:val="0"/>
      <w:marTop w:val="0"/>
      <w:marBottom w:val="0"/>
      <w:divBdr>
        <w:top w:val="none" w:sz="0" w:space="0" w:color="auto"/>
        <w:left w:val="none" w:sz="0" w:space="0" w:color="auto"/>
        <w:bottom w:val="none" w:sz="0" w:space="0" w:color="auto"/>
        <w:right w:val="none" w:sz="0" w:space="0" w:color="auto"/>
      </w:divBdr>
    </w:div>
    <w:div w:id="214165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90-2616(90)9007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heguardian.com/us-news/2018/mar/01/disneyland-california-employees-poverty-homelessness-stud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tpp.2024.04.0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guardian.com/commentisfree/2018/jun/07/disneyland-workers-living-wage-disney-inequality#:~:text=The%20average%20hourly%20wage%20for,and%20many%20thousands%20of%20others" TargetMode="External"/><Relationship Id="rId4" Type="http://schemas.openxmlformats.org/officeDocument/2006/relationships/webSettings" Target="webSettings.xml"/><Relationship Id="rId9" Type="http://schemas.openxmlformats.org/officeDocument/2006/relationships/hyperlink" Target="https://www.abebooks.com/9780982710210/Answering-Central-Question-Science-Reveals-0982710216/p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Boje</dc:creator>
  <cp:keywords/>
  <dc:description/>
  <cp:lastModifiedBy>David Boje</cp:lastModifiedBy>
  <cp:revision>2</cp:revision>
  <cp:lastPrinted>2025-06-22T14:29:00Z</cp:lastPrinted>
  <dcterms:created xsi:type="dcterms:W3CDTF">2025-06-22T14:38:00Z</dcterms:created>
  <dcterms:modified xsi:type="dcterms:W3CDTF">2025-06-22T14:38:00Z</dcterms:modified>
</cp:coreProperties>
</file>